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1D8050A" w:rsidR="00E85096" w:rsidRPr="001B7A00" w:rsidRDefault="004D6CA0" w:rsidP="00675084">
      <w:pPr>
        <w:jc w:val="center"/>
        <w:rPr>
          <w:rFonts w:ascii="Arial" w:hAnsi="Arial" w:cs="Arial"/>
          <w:b/>
          <w:sz w:val="36"/>
          <w:szCs w:val="36"/>
        </w:rPr>
      </w:pPr>
      <w:r>
        <w:rPr>
          <w:rFonts w:ascii="Arial" w:hAnsi="Arial" w:cs="Arial"/>
          <w:b/>
          <w:sz w:val="36"/>
          <w:szCs w:val="36"/>
        </w:rPr>
        <w:t>C</w:t>
      </w:r>
      <w:r w:rsidR="005D2542">
        <w:rPr>
          <w:rFonts w:ascii="Arial" w:hAnsi="Arial" w:cs="Arial"/>
          <w:b/>
          <w:sz w:val="36"/>
          <w:szCs w:val="36"/>
        </w:rPr>
        <w:t>OVID</w:t>
      </w:r>
      <w:r w:rsidR="00AE199A">
        <w:rPr>
          <w:rFonts w:ascii="Arial" w:hAnsi="Arial" w:cs="Arial"/>
          <w:b/>
          <w:sz w:val="36"/>
          <w:szCs w:val="36"/>
        </w:rPr>
        <w:t>-19</w:t>
      </w:r>
      <w:r w:rsidR="007C657E" w:rsidRPr="001B7A00">
        <w:rPr>
          <w:rFonts w:ascii="Arial" w:hAnsi="Arial" w:cs="Arial"/>
          <w:b/>
          <w:sz w:val="36"/>
          <w:szCs w:val="36"/>
        </w:rPr>
        <w:t xml:space="preserve"> Privacy Notice</w:t>
      </w:r>
      <w:r w:rsidR="00C54514" w:rsidRPr="001B7A00">
        <w:rPr>
          <w:rFonts w:ascii="Arial" w:hAnsi="Arial" w:cs="Arial"/>
          <w:b/>
          <w:sz w:val="36"/>
          <w:szCs w:val="36"/>
        </w:rPr>
        <w:t xml:space="preserve"> (England)</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53"/>
        <w:gridCol w:w="2085"/>
        <w:gridCol w:w="2104"/>
        <w:gridCol w:w="3278"/>
      </w:tblGrid>
      <w:tr w:rsidR="00675084" w:rsidRPr="001B7A00" w14:paraId="522235BE" w14:textId="77777777" w:rsidTr="00076760">
        <w:trPr>
          <w:jc w:val="center"/>
        </w:trPr>
        <w:tc>
          <w:tcPr>
            <w:tcW w:w="123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15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0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27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076760">
        <w:trPr>
          <w:jc w:val="center"/>
        </w:trPr>
        <w:tc>
          <w:tcPr>
            <w:tcW w:w="1238"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B9F01BC" w:rsidR="00675084" w:rsidRPr="00F1472E" w:rsidRDefault="00F1472E" w:rsidP="00F1472E">
            <w:pPr>
              <w:jc w:val="center"/>
              <w:rPr>
                <w:rFonts w:ascii="Arial" w:eastAsia="Arial" w:hAnsi="Arial" w:cs="Arial"/>
                <w:spacing w:val="-2"/>
                <w:sz w:val="22"/>
                <w:szCs w:val="22"/>
              </w:rPr>
            </w:pPr>
            <w:r w:rsidRPr="00F1472E">
              <w:rPr>
                <w:rFonts w:ascii="Arial" w:eastAsia="Arial" w:hAnsi="Arial" w:cs="Arial"/>
                <w:spacing w:val="-2"/>
                <w:sz w:val="22"/>
                <w:szCs w:val="22"/>
              </w:rPr>
              <w:t>1.0</w:t>
            </w:r>
          </w:p>
        </w:tc>
        <w:tc>
          <w:tcPr>
            <w:tcW w:w="2154" w:type="dxa"/>
            <w:tcBorders>
              <w:top w:val="single" w:sz="4" w:space="0" w:color="333333"/>
              <w:left w:val="single" w:sz="4" w:space="0" w:color="333333"/>
              <w:bottom w:val="single" w:sz="4" w:space="0" w:color="333333"/>
              <w:right w:val="single" w:sz="4" w:space="0" w:color="333333"/>
            </w:tcBorders>
            <w:shd w:val="clear" w:color="auto" w:fill="auto"/>
          </w:tcPr>
          <w:p w14:paraId="63F1DB9C" w14:textId="30C241E3" w:rsidR="00675084" w:rsidRPr="00F1472E" w:rsidRDefault="00F1472E" w:rsidP="00F1472E">
            <w:pPr>
              <w:jc w:val="center"/>
              <w:rPr>
                <w:rFonts w:ascii="Arial" w:eastAsia="Arial" w:hAnsi="Arial" w:cs="Arial"/>
                <w:spacing w:val="-2"/>
                <w:sz w:val="22"/>
                <w:szCs w:val="22"/>
              </w:rPr>
            </w:pPr>
            <w:r w:rsidRPr="00F1472E">
              <w:rPr>
                <w:rFonts w:ascii="Arial" w:eastAsia="Arial" w:hAnsi="Arial" w:cs="Arial"/>
                <w:spacing w:val="-2"/>
                <w:sz w:val="22"/>
                <w:szCs w:val="22"/>
              </w:rPr>
              <w:t>14th of March 22</w:t>
            </w: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F1472E" w:rsidRDefault="00675084" w:rsidP="00F1472E">
            <w:pPr>
              <w:jc w:val="center"/>
              <w:rPr>
                <w:rFonts w:ascii="Arial" w:eastAsia="Arial" w:hAnsi="Arial" w:cs="Arial"/>
                <w:spacing w:val="-2"/>
                <w:sz w:val="22"/>
                <w:szCs w:val="22"/>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F1472E" w:rsidRDefault="00675084" w:rsidP="00F1472E">
            <w:pPr>
              <w:jc w:val="center"/>
              <w:rPr>
                <w:rFonts w:ascii="Arial" w:eastAsia="Arial" w:hAnsi="Arial" w:cs="Arial"/>
                <w:spacing w:val="-2"/>
                <w:sz w:val="22"/>
                <w:szCs w:val="22"/>
              </w:rPr>
            </w:pPr>
          </w:p>
        </w:tc>
        <w:tc>
          <w:tcPr>
            <w:tcW w:w="3279" w:type="dxa"/>
            <w:tcBorders>
              <w:top w:val="single" w:sz="4" w:space="0" w:color="333333"/>
              <w:left w:val="single" w:sz="4" w:space="0" w:color="333333"/>
              <w:bottom w:val="single" w:sz="4" w:space="0" w:color="333333"/>
              <w:right w:val="single" w:sz="4" w:space="0" w:color="333333"/>
            </w:tcBorders>
            <w:shd w:val="clear" w:color="auto" w:fill="auto"/>
          </w:tcPr>
          <w:p w14:paraId="2F80A7D7" w14:textId="19933C4A" w:rsidR="00675084" w:rsidRPr="00F1472E" w:rsidRDefault="00F1472E" w:rsidP="00F1472E">
            <w:pPr>
              <w:jc w:val="center"/>
              <w:rPr>
                <w:rFonts w:ascii="Arial" w:hAnsi="Arial" w:cs="Arial"/>
                <w:sz w:val="22"/>
                <w:szCs w:val="22"/>
              </w:rPr>
            </w:pPr>
            <w:r w:rsidRPr="00F1472E">
              <w:rPr>
                <w:rFonts w:ascii="Arial" w:hAnsi="Arial" w:cs="Arial"/>
                <w:sz w:val="22"/>
                <w:szCs w:val="22"/>
              </w:rPr>
              <w:t>Created</w:t>
            </w:r>
          </w:p>
        </w:tc>
      </w:tr>
      <w:tr w:rsidR="00675084" w:rsidRPr="001B7A00" w14:paraId="7C35111B" w14:textId="77777777" w:rsidTr="00076760">
        <w:trPr>
          <w:jc w:val="center"/>
        </w:trPr>
        <w:tc>
          <w:tcPr>
            <w:tcW w:w="1238" w:type="dxa"/>
            <w:tcBorders>
              <w:top w:val="single" w:sz="4" w:space="0" w:color="333333"/>
              <w:left w:val="single" w:sz="4" w:space="0" w:color="333333"/>
              <w:bottom w:val="single" w:sz="4" w:space="0" w:color="333333"/>
              <w:right w:val="single" w:sz="4" w:space="0" w:color="333333"/>
            </w:tcBorders>
            <w:shd w:val="clear" w:color="auto" w:fill="auto"/>
          </w:tcPr>
          <w:p w14:paraId="0B3F0345" w14:textId="6F4095FB" w:rsidR="00675084" w:rsidRPr="00F1472E" w:rsidRDefault="00F1472E" w:rsidP="00F1472E">
            <w:pPr>
              <w:jc w:val="center"/>
              <w:rPr>
                <w:rFonts w:ascii="Arial" w:hAnsi="Arial" w:cs="Arial"/>
                <w:sz w:val="22"/>
                <w:szCs w:val="22"/>
              </w:rPr>
            </w:pPr>
            <w:r w:rsidRPr="00F1472E">
              <w:rPr>
                <w:rFonts w:ascii="Arial" w:hAnsi="Arial" w:cs="Arial"/>
                <w:sz w:val="22"/>
                <w:szCs w:val="22"/>
              </w:rPr>
              <w:t>1.1</w:t>
            </w:r>
          </w:p>
        </w:tc>
        <w:tc>
          <w:tcPr>
            <w:tcW w:w="2154" w:type="dxa"/>
            <w:tcBorders>
              <w:top w:val="single" w:sz="4" w:space="0" w:color="333333"/>
              <w:left w:val="single" w:sz="4" w:space="0" w:color="333333"/>
              <w:bottom w:val="single" w:sz="4" w:space="0" w:color="333333"/>
              <w:right w:val="single" w:sz="4" w:space="0" w:color="333333"/>
            </w:tcBorders>
            <w:shd w:val="clear" w:color="auto" w:fill="auto"/>
          </w:tcPr>
          <w:p w14:paraId="0B6D3062" w14:textId="46C89F47" w:rsidR="00675084" w:rsidRPr="00F1472E" w:rsidRDefault="00F1472E" w:rsidP="00F1472E">
            <w:pPr>
              <w:jc w:val="center"/>
              <w:rPr>
                <w:rFonts w:ascii="Arial" w:hAnsi="Arial" w:cs="Arial"/>
                <w:sz w:val="22"/>
                <w:szCs w:val="22"/>
              </w:rPr>
            </w:pPr>
            <w:r w:rsidRPr="00F1472E">
              <w:rPr>
                <w:rFonts w:ascii="Arial" w:hAnsi="Arial" w:cs="Arial"/>
                <w:sz w:val="22"/>
                <w:szCs w:val="22"/>
              </w:rPr>
              <w:t>5</w:t>
            </w:r>
            <w:r w:rsidRPr="00F1472E">
              <w:rPr>
                <w:rFonts w:ascii="Arial" w:hAnsi="Arial" w:cs="Arial"/>
                <w:sz w:val="22"/>
                <w:szCs w:val="22"/>
                <w:vertAlign w:val="superscript"/>
              </w:rPr>
              <w:t>th</w:t>
            </w:r>
            <w:r w:rsidRPr="00F1472E">
              <w:rPr>
                <w:rFonts w:ascii="Arial" w:hAnsi="Arial" w:cs="Arial"/>
                <w:sz w:val="22"/>
                <w:szCs w:val="22"/>
              </w:rPr>
              <w:t xml:space="preserve"> of Aug 22</w:t>
            </w: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F1472E" w:rsidRDefault="00675084" w:rsidP="00F1472E">
            <w:pPr>
              <w:jc w:val="center"/>
              <w:rPr>
                <w:rFonts w:ascii="Arial" w:hAnsi="Arial" w:cs="Arial"/>
                <w:sz w:val="22"/>
                <w:szCs w:val="22"/>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F1472E" w:rsidRDefault="00675084" w:rsidP="00F1472E">
            <w:pPr>
              <w:jc w:val="center"/>
              <w:rPr>
                <w:rFonts w:ascii="Arial" w:hAnsi="Arial" w:cs="Arial"/>
                <w:sz w:val="22"/>
                <w:szCs w:val="22"/>
              </w:rPr>
            </w:pPr>
          </w:p>
        </w:tc>
        <w:tc>
          <w:tcPr>
            <w:tcW w:w="3279" w:type="dxa"/>
            <w:tcBorders>
              <w:top w:val="single" w:sz="4" w:space="0" w:color="333333"/>
              <w:left w:val="single" w:sz="4" w:space="0" w:color="333333"/>
              <w:bottom w:val="single" w:sz="4" w:space="0" w:color="333333"/>
              <w:right w:val="single" w:sz="4" w:space="0" w:color="333333"/>
            </w:tcBorders>
            <w:shd w:val="clear" w:color="auto" w:fill="auto"/>
          </w:tcPr>
          <w:p w14:paraId="081A838B" w14:textId="407CA006" w:rsidR="00675084" w:rsidRPr="00F1472E" w:rsidRDefault="00F1472E" w:rsidP="00F1472E">
            <w:pPr>
              <w:jc w:val="center"/>
              <w:rPr>
                <w:rFonts w:ascii="Arial" w:hAnsi="Arial" w:cs="Arial"/>
                <w:sz w:val="22"/>
                <w:szCs w:val="22"/>
              </w:rPr>
            </w:pPr>
            <w:r w:rsidRPr="00F1472E">
              <w:rPr>
                <w:rFonts w:ascii="Arial" w:hAnsi="Arial" w:cs="Arial"/>
                <w:sz w:val="22"/>
                <w:szCs w:val="22"/>
              </w:rPr>
              <w:t>Updated</w:t>
            </w:r>
          </w:p>
        </w:tc>
      </w:tr>
      <w:tr w:rsidR="00675084" w:rsidRPr="001B7A00" w14:paraId="0E2C595C" w14:textId="77777777" w:rsidTr="00076760">
        <w:trPr>
          <w:trHeight w:val="368"/>
          <w:jc w:val="center"/>
        </w:trPr>
        <w:tc>
          <w:tcPr>
            <w:tcW w:w="1238" w:type="dxa"/>
            <w:tcBorders>
              <w:top w:val="single" w:sz="4" w:space="0" w:color="333333"/>
              <w:left w:val="single" w:sz="4" w:space="0" w:color="333333"/>
              <w:bottom w:val="single" w:sz="4" w:space="0" w:color="333333"/>
              <w:right w:val="single" w:sz="4" w:space="0" w:color="333333"/>
            </w:tcBorders>
            <w:shd w:val="clear" w:color="auto" w:fill="auto"/>
          </w:tcPr>
          <w:p w14:paraId="1ADE400F" w14:textId="14BBB98D" w:rsidR="00675084" w:rsidRPr="00076760" w:rsidRDefault="00076760" w:rsidP="00076760">
            <w:pPr>
              <w:jc w:val="center"/>
              <w:rPr>
                <w:rFonts w:ascii="Arial" w:hAnsi="Arial" w:cs="Arial"/>
                <w:sz w:val="22"/>
                <w:szCs w:val="22"/>
              </w:rPr>
            </w:pPr>
            <w:r>
              <w:rPr>
                <w:rFonts w:ascii="Arial" w:hAnsi="Arial" w:cs="Arial"/>
                <w:sz w:val="22"/>
                <w:szCs w:val="22"/>
              </w:rPr>
              <w:t>1.2</w:t>
            </w:r>
          </w:p>
        </w:tc>
        <w:tc>
          <w:tcPr>
            <w:tcW w:w="2154" w:type="dxa"/>
            <w:tcBorders>
              <w:top w:val="single" w:sz="4" w:space="0" w:color="333333"/>
              <w:left w:val="single" w:sz="4" w:space="0" w:color="333333"/>
              <w:bottom w:val="single" w:sz="4" w:space="0" w:color="333333"/>
              <w:right w:val="single" w:sz="4" w:space="0" w:color="333333"/>
            </w:tcBorders>
            <w:shd w:val="clear" w:color="auto" w:fill="auto"/>
          </w:tcPr>
          <w:p w14:paraId="5B4C2DAE" w14:textId="42D962A7" w:rsidR="00675084" w:rsidRPr="00076760" w:rsidRDefault="00076760" w:rsidP="00515291">
            <w:pPr>
              <w:rPr>
                <w:rFonts w:ascii="Arial" w:hAnsi="Arial" w:cs="Arial"/>
                <w:sz w:val="22"/>
                <w:szCs w:val="22"/>
              </w:rPr>
            </w:pPr>
            <w:r>
              <w:rPr>
                <w:rFonts w:ascii="Arial" w:hAnsi="Arial" w:cs="Arial"/>
                <w:sz w:val="22"/>
                <w:szCs w:val="22"/>
              </w:rPr>
              <w:t>17th January 2025</w:t>
            </w: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279" w:type="dxa"/>
            <w:tcBorders>
              <w:top w:val="single" w:sz="4" w:space="0" w:color="333333"/>
              <w:left w:val="single" w:sz="4" w:space="0" w:color="333333"/>
              <w:bottom w:val="single" w:sz="4" w:space="0" w:color="333333"/>
              <w:right w:val="single" w:sz="4" w:space="0" w:color="333333"/>
            </w:tcBorders>
            <w:shd w:val="clear" w:color="auto" w:fill="auto"/>
          </w:tcPr>
          <w:p w14:paraId="54EC7409" w14:textId="03DA7C51" w:rsidR="00675084" w:rsidRPr="00076760" w:rsidRDefault="00076760" w:rsidP="00076760">
            <w:pPr>
              <w:jc w:val="center"/>
              <w:rPr>
                <w:rFonts w:ascii="Arial" w:hAnsi="Arial" w:cs="Arial"/>
                <w:sz w:val="22"/>
                <w:szCs w:val="22"/>
              </w:rPr>
            </w:pPr>
            <w:r>
              <w:rPr>
                <w:rFonts w:ascii="Arial" w:hAnsi="Arial" w:cs="Arial"/>
                <w:sz w:val="22"/>
                <w:szCs w:val="22"/>
              </w:rPr>
              <w:t>Updated</w:t>
            </w:r>
          </w:p>
        </w:tc>
      </w:tr>
      <w:tr w:rsidR="00675084" w:rsidRPr="001B7A00" w14:paraId="12E8CE9E" w14:textId="77777777" w:rsidTr="00076760">
        <w:trPr>
          <w:jc w:val="center"/>
        </w:trPr>
        <w:tc>
          <w:tcPr>
            <w:tcW w:w="1238"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154"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27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5A066D1A" w14:textId="49B8F84B" w:rsidR="00B65EBE" w:rsidRDefault="00D85E4D">
      <w:pPr>
        <w:pStyle w:val="TOC1"/>
        <w:rPr>
          <w:rFonts w:asciiTheme="minorHAnsi" w:eastAsiaTheme="minorEastAsia" w:hAnsiTheme="minorHAnsi" w:cstheme="minorBidi"/>
          <w:b w:val="0"/>
          <w:bCs w:val="0"/>
          <w:caps w:val="0"/>
          <w:noProof/>
        </w:rPr>
      </w:pPr>
      <w:r w:rsidRPr="00C620FA">
        <w:rPr>
          <w:sz w:val="20"/>
          <w:szCs w:val="28"/>
        </w:rPr>
        <w:fldChar w:fldCharType="begin"/>
      </w:r>
      <w:r w:rsidRPr="001B7A00">
        <w:rPr>
          <w:sz w:val="20"/>
          <w:szCs w:val="28"/>
        </w:rPr>
        <w:instrText xml:space="preserve"> TOC \o "1-3" \h \z \u </w:instrText>
      </w:r>
      <w:r w:rsidRPr="00C620FA">
        <w:rPr>
          <w:sz w:val="20"/>
          <w:szCs w:val="28"/>
        </w:rPr>
        <w:fldChar w:fldCharType="separate"/>
      </w:r>
      <w:hyperlink w:anchor="_Toc110516030" w:history="1">
        <w:r w:rsidR="00B65EBE" w:rsidRPr="00926699">
          <w:rPr>
            <w:rStyle w:val="Hyperlink"/>
            <w:rFonts w:eastAsiaTheme="majorEastAsia"/>
            <w:noProof/>
          </w:rPr>
          <w:t>1</w:t>
        </w:r>
        <w:r w:rsidR="00B65EBE">
          <w:rPr>
            <w:rFonts w:asciiTheme="minorHAnsi" w:eastAsiaTheme="minorEastAsia" w:hAnsiTheme="minorHAnsi" w:cstheme="minorBidi"/>
            <w:b w:val="0"/>
            <w:bCs w:val="0"/>
            <w:caps w:val="0"/>
            <w:noProof/>
          </w:rPr>
          <w:tab/>
        </w:r>
        <w:r w:rsidR="00B65EBE" w:rsidRPr="00926699">
          <w:rPr>
            <w:rStyle w:val="Hyperlink"/>
            <w:rFonts w:eastAsiaTheme="majorEastAsia"/>
            <w:noProof/>
          </w:rPr>
          <w:t>Introduction</w:t>
        </w:r>
        <w:r w:rsidR="00B65EBE">
          <w:rPr>
            <w:noProof/>
            <w:webHidden/>
          </w:rPr>
          <w:tab/>
        </w:r>
        <w:r w:rsidR="00B65EBE">
          <w:rPr>
            <w:noProof/>
            <w:webHidden/>
          </w:rPr>
          <w:fldChar w:fldCharType="begin"/>
        </w:r>
        <w:r w:rsidR="00B65EBE">
          <w:rPr>
            <w:noProof/>
            <w:webHidden/>
          </w:rPr>
          <w:instrText xml:space="preserve"> PAGEREF _Toc110516030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43945D9B" w14:textId="1818B61C" w:rsidR="00B65EBE" w:rsidRDefault="00000000">
      <w:pPr>
        <w:pStyle w:val="TOC2"/>
        <w:rPr>
          <w:rFonts w:asciiTheme="minorHAnsi" w:eastAsiaTheme="minorEastAsia" w:hAnsiTheme="minorHAnsi" w:cstheme="minorBidi"/>
          <w:b w:val="0"/>
          <w:bCs w:val="0"/>
          <w:noProof/>
          <w:sz w:val="24"/>
          <w:szCs w:val="24"/>
        </w:rPr>
      </w:pPr>
      <w:hyperlink w:anchor="_Toc110516031" w:history="1">
        <w:r w:rsidR="00B65EBE" w:rsidRPr="00926699">
          <w:rPr>
            <w:rStyle w:val="Hyperlink"/>
            <w:rFonts w:ascii="Arial" w:eastAsiaTheme="majorEastAsia" w:hAnsi="Arial" w:cs="Arial"/>
            <w:noProof/>
          </w:rPr>
          <w:t>1.1</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Principles</w:t>
        </w:r>
        <w:r w:rsidR="00B65EBE">
          <w:rPr>
            <w:noProof/>
            <w:webHidden/>
          </w:rPr>
          <w:tab/>
        </w:r>
        <w:r w:rsidR="00B65EBE">
          <w:rPr>
            <w:noProof/>
            <w:webHidden/>
          </w:rPr>
          <w:fldChar w:fldCharType="begin"/>
        </w:r>
        <w:r w:rsidR="00B65EBE">
          <w:rPr>
            <w:noProof/>
            <w:webHidden/>
          </w:rPr>
          <w:instrText xml:space="preserve"> PAGEREF _Toc110516031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2DD7D103" w14:textId="03F674F0" w:rsidR="00B65EBE" w:rsidRDefault="00000000">
      <w:pPr>
        <w:pStyle w:val="TOC2"/>
        <w:rPr>
          <w:rFonts w:asciiTheme="minorHAnsi" w:eastAsiaTheme="minorEastAsia" w:hAnsiTheme="minorHAnsi" w:cstheme="minorBidi"/>
          <w:b w:val="0"/>
          <w:bCs w:val="0"/>
          <w:noProof/>
          <w:sz w:val="24"/>
          <w:szCs w:val="24"/>
        </w:rPr>
      </w:pPr>
      <w:hyperlink w:anchor="_Toc110516032" w:history="1">
        <w:r w:rsidR="00B65EBE" w:rsidRPr="00926699">
          <w:rPr>
            <w:rStyle w:val="Hyperlink"/>
            <w:rFonts w:ascii="Arial" w:eastAsiaTheme="majorEastAsia" w:hAnsi="Arial" w:cs="Arial"/>
            <w:noProof/>
          </w:rPr>
          <w:t>1.2</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Status</w:t>
        </w:r>
        <w:r w:rsidR="00B65EBE">
          <w:rPr>
            <w:noProof/>
            <w:webHidden/>
          </w:rPr>
          <w:tab/>
        </w:r>
        <w:r w:rsidR="00B65EBE">
          <w:rPr>
            <w:noProof/>
            <w:webHidden/>
          </w:rPr>
          <w:fldChar w:fldCharType="begin"/>
        </w:r>
        <w:r w:rsidR="00B65EBE">
          <w:rPr>
            <w:noProof/>
            <w:webHidden/>
          </w:rPr>
          <w:instrText xml:space="preserve"> PAGEREF _Toc110516032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4B7A216D" w14:textId="1E76038D" w:rsidR="00B65EBE" w:rsidRDefault="00000000">
      <w:pPr>
        <w:pStyle w:val="TOC2"/>
        <w:rPr>
          <w:rFonts w:asciiTheme="minorHAnsi" w:eastAsiaTheme="minorEastAsia" w:hAnsiTheme="minorHAnsi" w:cstheme="minorBidi"/>
          <w:b w:val="0"/>
          <w:bCs w:val="0"/>
          <w:noProof/>
          <w:sz w:val="24"/>
          <w:szCs w:val="24"/>
        </w:rPr>
      </w:pPr>
      <w:hyperlink w:anchor="_Toc110516033" w:history="1">
        <w:r w:rsidR="00B65EBE" w:rsidRPr="00926699">
          <w:rPr>
            <w:rStyle w:val="Hyperlink"/>
            <w:rFonts w:ascii="Arial" w:eastAsiaTheme="majorEastAsia" w:hAnsi="Arial" w:cs="Arial"/>
            <w:noProof/>
          </w:rPr>
          <w:t>1.3</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Training and support</w:t>
        </w:r>
        <w:r w:rsidR="00B65EBE">
          <w:rPr>
            <w:noProof/>
            <w:webHidden/>
          </w:rPr>
          <w:tab/>
        </w:r>
        <w:r w:rsidR="00B65EBE">
          <w:rPr>
            <w:noProof/>
            <w:webHidden/>
          </w:rPr>
          <w:fldChar w:fldCharType="begin"/>
        </w:r>
        <w:r w:rsidR="00B65EBE">
          <w:rPr>
            <w:noProof/>
            <w:webHidden/>
          </w:rPr>
          <w:instrText xml:space="preserve"> PAGEREF _Toc110516033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27613B6D" w14:textId="4CCA8DB7" w:rsidR="00B65EBE" w:rsidRDefault="00000000">
      <w:pPr>
        <w:pStyle w:val="TOC1"/>
        <w:rPr>
          <w:rFonts w:asciiTheme="minorHAnsi" w:eastAsiaTheme="minorEastAsia" w:hAnsiTheme="minorHAnsi" w:cstheme="minorBidi"/>
          <w:b w:val="0"/>
          <w:bCs w:val="0"/>
          <w:caps w:val="0"/>
          <w:noProof/>
        </w:rPr>
      </w:pPr>
      <w:hyperlink w:anchor="_Toc110516034" w:history="1">
        <w:r w:rsidR="00B65EBE" w:rsidRPr="00926699">
          <w:rPr>
            <w:rStyle w:val="Hyperlink"/>
            <w:rFonts w:eastAsiaTheme="majorEastAsia"/>
            <w:noProof/>
          </w:rPr>
          <w:t>2</w:t>
        </w:r>
        <w:r w:rsidR="00B65EBE">
          <w:rPr>
            <w:rFonts w:asciiTheme="minorHAnsi" w:eastAsiaTheme="minorEastAsia" w:hAnsiTheme="minorHAnsi" w:cstheme="minorBidi"/>
            <w:b w:val="0"/>
            <w:bCs w:val="0"/>
            <w:caps w:val="0"/>
            <w:noProof/>
          </w:rPr>
          <w:tab/>
        </w:r>
        <w:r w:rsidR="00B65EBE" w:rsidRPr="00926699">
          <w:rPr>
            <w:rStyle w:val="Hyperlink"/>
            <w:rFonts w:eastAsiaTheme="majorEastAsia"/>
            <w:noProof/>
          </w:rPr>
          <w:t>Scope</w:t>
        </w:r>
        <w:r w:rsidR="00B65EBE">
          <w:rPr>
            <w:noProof/>
            <w:webHidden/>
          </w:rPr>
          <w:tab/>
        </w:r>
        <w:r w:rsidR="00B65EBE">
          <w:rPr>
            <w:noProof/>
            <w:webHidden/>
          </w:rPr>
          <w:fldChar w:fldCharType="begin"/>
        </w:r>
        <w:r w:rsidR="00B65EBE">
          <w:rPr>
            <w:noProof/>
            <w:webHidden/>
          </w:rPr>
          <w:instrText xml:space="preserve"> PAGEREF _Toc110516034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58317C7E" w14:textId="6676F25B" w:rsidR="00B65EBE" w:rsidRDefault="00000000">
      <w:pPr>
        <w:pStyle w:val="TOC2"/>
        <w:rPr>
          <w:rFonts w:asciiTheme="minorHAnsi" w:eastAsiaTheme="minorEastAsia" w:hAnsiTheme="minorHAnsi" w:cstheme="minorBidi"/>
          <w:b w:val="0"/>
          <w:bCs w:val="0"/>
          <w:noProof/>
          <w:sz w:val="24"/>
          <w:szCs w:val="24"/>
        </w:rPr>
      </w:pPr>
      <w:hyperlink w:anchor="_Toc110516035" w:history="1">
        <w:r w:rsidR="00B65EBE" w:rsidRPr="00926699">
          <w:rPr>
            <w:rStyle w:val="Hyperlink"/>
            <w:rFonts w:ascii="Arial" w:eastAsiaTheme="majorEastAsia" w:hAnsi="Arial" w:cs="Arial"/>
            <w:noProof/>
          </w:rPr>
          <w:t>2.1</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Who it applies to</w:t>
        </w:r>
        <w:r w:rsidR="00B65EBE">
          <w:rPr>
            <w:noProof/>
            <w:webHidden/>
          </w:rPr>
          <w:tab/>
        </w:r>
        <w:r w:rsidR="00B65EBE">
          <w:rPr>
            <w:noProof/>
            <w:webHidden/>
          </w:rPr>
          <w:fldChar w:fldCharType="begin"/>
        </w:r>
        <w:r w:rsidR="00B65EBE">
          <w:rPr>
            <w:noProof/>
            <w:webHidden/>
          </w:rPr>
          <w:instrText xml:space="preserve"> PAGEREF _Toc110516035 \h </w:instrText>
        </w:r>
        <w:r w:rsidR="00B65EBE">
          <w:rPr>
            <w:noProof/>
            <w:webHidden/>
          </w:rPr>
        </w:r>
        <w:r w:rsidR="00B65EBE">
          <w:rPr>
            <w:noProof/>
            <w:webHidden/>
          </w:rPr>
          <w:fldChar w:fldCharType="separate"/>
        </w:r>
        <w:r w:rsidR="00B65EBE">
          <w:rPr>
            <w:noProof/>
            <w:webHidden/>
          </w:rPr>
          <w:t>2</w:t>
        </w:r>
        <w:r w:rsidR="00B65EBE">
          <w:rPr>
            <w:noProof/>
            <w:webHidden/>
          </w:rPr>
          <w:fldChar w:fldCharType="end"/>
        </w:r>
      </w:hyperlink>
    </w:p>
    <w:p w14:paraId="7D81DAF1" w14:textId="2F0D65F5" w:rsidR="00B65EBE" w:rsidRDefault="00000000">
      <w:pPr>
        <w:pStyle w:val="TOC2"/>
        <w:rPr>
          <w:rFonts w:asciiTheme="minorHAnsi" w:eastAsiaTheme="minorEastAsia" w:hAnsiTheme="minorHAnsi" w:cstheme="minorBidi"/>
          <w:b w:val="0"/>
          <w:bCs w:val="0"/>
          <w:noProof/>
          <w:sz w:val="24"/>
          <w:szCs w:val="24"/>
        </w:rPr>
      </w:pPr>
      <w:hyperlink w:anchor="_Toc110516036" w:history="1">
        <w:r w:rsidR="00B65EBE" w:rsidRPr="00926699">
          <w:rPr>
            <w:rStyle w:val="Hyperlink"/>
            <w:rFonts w:ascii="Arial" w:eastAsiaTheme="majorEastAsia" w:hAnsi="Arial" w:cs="Arial"/>
            <w:noProof/>
          </w:rPr>
          <w:t>2.2</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Why and how it applies to them</w:t>
        </w:r>
        <w:r w:rsidR="00B65EBE">
          <w:rPr>
            <w:noProof/>
            <w:webHidden/>
          </w:rPr>
          <w:tab/>
        </w:r>
        <w:r w:rsidR="00B65EBE">
          <w:rPr>
            <w:noProof/>
            <w:webHidden/>
          </w:rPr>
          <w:fldChar w:fldCharType="begin"/>
        </w:r>
        <w:r w:rsidR="00B65EBE">
          <w:rPr>
            <w:noProof/>
            <w:webHidden/>
          </w:rPr>
          <w:instrText xml:space="preserve"> PAGEREF _Toc110516036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79B94256" w14:textId="5AAB0384" w:rsidR="00B65EBE" w:rsidRDefault="00000000">
      <w:pPr>
        <w:pStyle w:val="TOC1"/>
        <w:rPr>
          <w:rFonts w:asciiTheme="minorHAnsi" w:eastAsiaTheme="minorEastAsia" w:hAnsiTheme="minorHAnsi" w:cstheme="minorBidi"/>
          <w:b w:val="0"/>
          <w:bCs w:val="0"/>
          <w:caps w:val="0"/>
          <w:noProof/>
        </w:rPr>
      </w:pPr>
      <w:hyperlink w:anchor="_Toc110516037" w:history="1">
        <w:r w:rsidR="00B65EBE" w:rsidRPr="00926699">
          <w:rPr>
            <w:rStyle w:val="Hyperlink"/>
            <w:rFonts w:eastAsiaTheme="majorEastAsia"/>
            <w:noProof/>
          </w:rPr>
          <w:t>3</w:t>
        </w:r>
        <w:r w:rsidR="00B65EBE">
          <w:rPr>
            <w:rFonts w:asciiTheme="minorHAnsi" w:eastAsiaTheme="minorEastAsia" w:hAnsiTheme="minorHAnsi" w:cstheme="minorBidi"/>
            <w:b w:val="0"/>
            <w:bCs w:val="0"/>
            <w:caps w:val="0"/>
            <w:noProof/>
          </w:rPr>
          <w:tab/>
        </w:r>
        <w:r w:rsidR="00B65EBE" w:rsidRPr="00926699">
          <w:rPr>
            <w:rStyle w:val="Hyperlink"/>
            <w:rFonts w:eastAsiaTheme="majorEastAsia"/>
            <w:noProof/>
          </w:rPr>
          <w:t>Definition of terms</w:t>
        </w:r>
        <w:r w:rsidR="00B65EBE">
          <w:rPr>
            <w:noProof/>
            <w:webHidden/>
          </w:rPr>
          <w:tab/>
        </w:r>
        <w:r w:rsidR="00B65EBE">
          <w:rPr>
            <w:noProof/>
            <w:webHidden/>
          </w:rPr>
          <w:fldChar w:fldCharType="begin"/>
        </w:r>
        <w:r w:rsidR="00B65EBE">
          <w:rPr>
            <w:noProof/>
            <w:webHidden/>
          </w:rPr>
          <w:instrText xml:space="preserve"> PAGEREF _Toc110516037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5332E7EF" w14:textId="0C6843CD" w:rsidR="00B65EBE" w:rsidRDefault="00000000">
      <w:pPr>
        <w:pStyle w:val="TOC2"/>
        <w:rPr>
          <w:rFonts w:asciiTheme="minorHAnsi" w:eastAsiaTheme="minorEastAsia" w:hAnsiTheme="minorHAnsi" w:cstheme="minorBidi"/>
          <w:b w:val="0"/>
          <w:bCs w:val="0"/>
          <w:noProof/>
          <w:sz w:val="24"/>
          <w:szCs w:val="24"/>
        </w:rPr>
      </w:pPr>
      <w:hyperlink w:anchor="_Toc110516038" w:history="1">
        <w:r w:rsidR="00B65EBE" w:rsidRPr="00926699">
          <w:rPr>
            <w:rStyle w:val="Hyperlink"/>
            <w:rFonts w:ascii="Arial" w:eastAsiaTheme="majorEastAsia" w:hAnsi="Arial" w:cs="Arial"/>
            <w:noProof/>
          </w:rPr>
          <w:t>3.1</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Privacy notice</w:t>
        </w:r>
        <w:r w:rsidR="00B65EBE">
          <w:rPr>
            <w:noProof/>
            <w:webHidden/>
          </w:rPr>
          <w:tab/>
        </w:r>
        <w:r w:rsidR="00B65EBE">
          <w:rPr>
            <w:noProof/>
            <w:webHidden/>
          </w:rPr>
          <w:fldChar w:fldCharType="begin"/>
        </w:r>
        <w:r w:rsidR="00B65EBE">
          <w:rPr>
            <w:noProof/>
            <w:webHidden/>
          </w:rPr>
          <w:instrText xml:space="preserve"> PAGEREF _Toc110516038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62F89E0E" w14:textId="2BA11F6C" w:rsidR="00B65EBE" w:rsidRDefault="00000000">
      <w:pPr>
        <w:pStyle w:val="TOC2"/>
        <w:rPr>
          <w:rFonts w:asciiTheme="minorHAnsi" w:eastAsiaTheme="minorEastAsia" w:hAnsiTheme="minorHAnsi" w:cstheme="minorBidi"/>
          <w:b w:val="0"/>
          <w:bCs w:val="0"/>
          <w:noProof/>
          <w:sz w:val="24"/>
          <w:szCs w:val="24"/>
        </w:rPr>
      </w:pPr>
      <w:hyperlink w:anchor="_Toc110516039" w:history="1">
        <w:r w:rsidR="00B65EBE" w:rsidRPr="00926699">
          <w:rPr>
            <w:rStyle w:val="Hyperlink"/>
            <w:rFonts w:ascii="Arial" w:eastAsiaTheme="majorEastAsia" w:hAnsi="Arial" w:cs="Arial"/>
            <w:noProof/>
          </w:rPr>
          <w:t>3.2</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Data Protection Act 2018 (DPA18)</w:t>
        </w:r>
        <w:r w:rsidR="00B65EBE">
          <w:rPr>
            <w:noProof/>
            <w:webHidden/>
          </w:rPr>
          <w:tab/>
        </w:r>
        <w:r w:rsidR="00B65EBE">
          <w:rPr>
            <w:noProof/>
            <w:webHidden/>
          </w:rPr>
          <w:fldChar w:fldCharType="begin"/>
        </w:r>
        <w:r w:rsidR="00B65EBE">
          <w:rPr>
            <w:noProof/>
            <w:webHidden/>
          </w:rPr>
          <w:instrText xml:space="preserve"> PAGEREF _Toc110516039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76D45DF1" w14:textId="6D6312B4" w:rsidR="00B65EBE" w:rsidRDefault="00000000">
      <w:pPr>
        <w:pStyle w:val="TOC2"/>
        <w:rPr>
          <w:rFonts w:asciiTheme="minorHAnsi" w:eastAsiaTheme="minorEastAsia" w:hAnsiTheme="minorHAnsi" w:cstheme="minorBidi"/>
          <w:b w:val="0"/>
          <w:bCs w:val="0"/>
          <w:noProof/>
          <w:sz w:val="24"/>
          <w:szCs w:val="24"/>
        </w:rPr>
      </w:pPr>
      <w:hyperlink w:anchor="_Toc110516040" w:history="1">
        <w:r w:rsidR="00B65EBE" w:rsidRPr="00926699">
          <w:rPr>
            <w:rStyle w:val="Hyperlink"/>
            <w:rFonts w:ascii="Arial" w:eastAsiaTheme="majorEastAsia" w:hAnsi="Arial" w:cs="Arial"/>
            <w:noProof/>
          </w:rPr>
          <w:t>3.3</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Information Commissioner’s Office (ICO)</w:t>
        </w:r>
        <w:r w:rsidR="00B65EBE">
          <w:rPr>
            <w:noProof/>
            <w:webHidden/>
          </w:rPr>
          <w:tab/>
        </w:r>
        <w:r w:rsidR="00B65EBE">
          <w:rPr>
            <w:noProof/>
            <w:webHidden/>
          </w:rPr>
          <w:fldChar w:fldCharType="begin"/>
        </w:r>
        <w:r w:rsidR="00B65EBE">
          <w:rPr>
            <w:noProof/>
            <w:webHidden/>
          </w:rPr>
          <w:instrText xml:space="preserve"> PAGEREF _Toc110516040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4C24E51B" w14:textId="0710413A" w:rsidR="00B65EBE" w:rsidRDefault="00000000">
      <w:pPr>
        <w:pStyle w:val="TOC2"/>
        <w:rPr>
          <w:rFonts w:asciiTheme="minorHAnsi" w:eastAsiaTheme="minorEastAsia" w:hAnsiTheme="minorHAnsi" w:cstheme="minorBidi"/>
          <w:b w:val="0"/>
          <w:bCs w:val="0"/>
          <w:noProof/>
          <w:sz w:val="24"/>
          <w:szCs w:val="24"/>
        </w:rPr>
      </w:pPr>
      <w:hyperlink w:anchor="_Toc110516041" w:history="1">
        <w:r w:rsidR="00B65EBE" w:rsidRPr="00926699">
          <w:rPr>
            <w:rStyle w:val="Hyperlink"/>
            <w:rFonts w:ascii="Arial" w:eastAsiaTheme="majorEastAsia" w:hAnsi="Arial" w:cs="Arial"/>
            <w:noProof/>
          </w:rPr>
          <w:t>3.4</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UK General Data Protection Regulation</w:t>
        </w:r>
        <w:r w:rsidR="00B65EBE">
          <w:rPr>
            <w:noProof/>
            <w:webHidden/>
          </w:rPr>
          <w:tab/>
        </w:r>
        <w:r w:rsidR="00B65EBE">
          <w:rPr>
            <w:noProof/>
            <w:webHidden/>
          </w:rPr>
          <w:fldChar w:fldCharType="begin"/>
        </w:r>
        <w:r w:rsidR="00B65EBE">
          <w:rPr>
            <w:noProof/>
            <w:webHidden/>
          </w:rPr>
          <w:instrText xml:space="preserve"> PAGEREF _Toc110516041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3E760EB5" w14:textId="2B3C3EBE" w:rsidR="00B65EBE" w:rsidRDefault="00000000">
      <w:pPr>
        <w:pStyle w:val="TOC2"/>
        <w:rPr>
          <w:rFonts w:asciiTheme="minorHAnsi" w:eastAsiaTheme="minorEastAsia" w:hAnsiTheme="minorHAnsi" w:cstheme="minorBidi"/>
          <w:b w:val="0"/>
          <w:bCs w:val="0"/>
          <w:noProof/>
          <w:sz w:val="24"/>
          <w:szCs w:val="24"/>
        </w:rPr>
      </w:pPr>
      <w:hyperlink w:anchor="_Toc110516042" w:history="1">
        <w:r w:rsidR="00B65EBE" w:rsidRPr="00926699">
          <w:rPr>
            <w:rStyle w:val="Hyperlink"/>
            <w:rFonts w:ascii="Arial" w:eastAsiaTheme="majorEastAsia" w:hAnsi="Arial" w:cs="Arial"/>
            <w:noProof/>
          </w:rPr>
          <w:t>3.5</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Data controller</w:t>
        </w:r>
        <w:r w:rsidR="00B65EBE">
          <w:rPr>
            <w:noProof/>
            <w:webHidden/>
          </w:rPr>
          <w:tab/>
        </w:r>
        <w:r w:rsidR="00B65EBE">
          <w:rPr>
            <w:noProof/>
            <w:webHidden/>
          </w:rPr>
          <w:fldChar w:fldCharType="begin"/>
        </w:r>
        <w:r w:rsidR="00B65EBE">
          <w:rPr>
            <w:noProof/>
            <w:webHidden/>
          </w:rPr>
          <w:instrText xml:space="preserve"> PAGEREF _Toc110516042 \h </w:instrText>
        </w:r>
        <w:r w:rsidR="00B65EBE">
          <w:rPr>
            <w:noProof/>
            <w:webHidden/>
          </w:rPr>
        </w:r>
        <w:r w:rsidR="00B65EBE">
          <w:rPr>
            <w:noProof/>
            <w:webHidden/>
          </w:rPr>
          <w:fldChar w:fldCharType="separate"/>
        </w:r>
        <w:r w:rsidR="00B65EBE">
          <w:rPr>
            <w:noProof/>
            <w:webHidden/>
          </w:rPr>
          <w:t>3</w:t>
        </w:r>
        <w:r w:rsidR="00B65EBE">
          <w:rPr>
            <w:noProof/>
            <w:webHidden/>
          </w:rPr>
          <w:fldChar w:fldCharType="end"/>
        </w:r>
      </w:hyperlink>
    </w:p>
    <w:p w14:paraId="521EFDAF" w14:textId="2D1E9F32" w:rsidR="00B65EBE" w:rsidRDefault="00000000">
      <w:pPr>
        <w:pStyle w:val="TOC2"/>
        <w:rPr>
          <w:rFonts w:asciiTheme="minorHAnsi" w:eastAsiaTheme="minorEastAsia" w:hAnsiTheme="minorHAnsi" w:cstheme="minorBidi"/>
          <w:b w:val="0"/>
          <w:bCs w:val="0"/>
          <w:noProof/>
          <w:sz w:val="24"/>
          <w:szCs w:val="24"/>
        </w:rPr>
      </w:pPr>
      <w:hyperlink w:anchor="_Toc110516043" w:history="1">
        <w:r w:rsidR="00B65EBE" w:rsidRPr="00926699">
          <w:rPr>
            <w:rStyle w:val="Hyperlink"/>
            <w:rFonts w:ascii="Arial" w:eastAsiaTheme="majorEastAsia" w:hAnsi="Arial" w:cs="Arial"/>
            <w:noProof/>
          </w:rPr>
          <w:t>3.6</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Data subject</w:t>
        </w:r>
        <w:r w:rsidR="00B65EBE">
          <w:rPr>
            <w:noProof/>
            <w:webHidden/>
          </w:rPr>
          <w:tab/>
        </w:r>
        <w:r w:rsidR="00B65EBE">
          <w:rPr>
            <w:noProof/>
            <w:webHidden/>
          </w:rPr>
          <w:fldChar w:fldCharType="begin"/>
        </w:r>
        <w:r w:rsidR="00B65EBE">
          <w:rPr>
            <w:noProof/>
            <w:webHidden/>
          </w:rPr>
          <w:instrText xml:space="preserve"> PAGEREF _Toc110516043 \h </w:instrText>
        </w:r>
        <w:r w:rsidR="00B65EBE">
          <w:rPr>
            <w:noProof/>
            <w:webHidden/>
          </w:rPr>
        </w:r>
        <w:r w:rsidR="00B65EBE">
          <w:rPr>
            <w:noProof/>
            <w:webHidden/>
          </w:rPr>
          <w:fldChar w:fldCharType="separate"/>
        </w:r>
        <w:r w:rsidR="00B65EBE">
          <w:rPr>
            <w:noProof/>
            <w:webHidden/>
          </w:rPr>
          <w:t>4</w:t>
        </w:r>
        <w:r w:rsidR="00B65EBE">
          <w:rPr>
            <w:noProof/>
            <w:webHidden/>
          </w:rPr>
          <w:fldChar w:fldCharType="end"/>
        </w:r>
      </w:hyperlink>
    </w:p>
    <w:p w14:paraId="09F70ACE" w14:textId="7A446E86" w:rsidR="00B65EBE" w:rsidRDefault="00000000">
      <w:pPr>
        <w:pStyle w:val="TOC1"/>
        <w:rPr>
          <w:rFonts w:asciiTheme="minorHAnsi" w:eastAsiaTheme="minorEastAsia" w:hAnsiTheme="minorHAnsi" w:cstheme="minorBidi"/>
          <w:b w:val="0"/>
          <w:bCs w:val="0"/>
          <w:caps w:val="0"/>
          <w:noProof/>
        </w:rPr>
      </w:pPr>
      <w:hyperlink w:anchor="_Toc110516044" w:history="1">
        <w:r w:rsidR="00B65EBE" w:rsidRPr="00926699">
          <w:rPr>
            <w:rStyle w:val="Hyperlink"/>
            <w:rFonts w:eastAsiaTheme="majorEastAsia"/>
            <w:noProof/>
          </w:rPr>
          <w:t>4</w:t>
        </w:r>
        <w:r w:rsidR="00B65EBE">
          <w:rPr>
            <w:rFonts w:asciiTheme="minorHAnsi" w:eastAsiaTheme="minorEastAsia" w:hAnsiTheme="minorHAnsi" w:cstheme="minorBidi"/>
            <w:b w:val="0"/>
            <w:bCs w:val="0"/>
            <w:caps w:val="0"/>
            <w:noProof/>
          </w:rPr>
          <w:tab/>
        </w:r>
        <w:r w:rsidR="00B65EBE" w:rsidRPr="00926699">
          <w:rPr>
            <w:rStyle w:val="Hyperlink"/>
            <w:rFonts w:eastAsiaTheme="majorEastAsia"/>
            <w:noProof/>
          </w:rPr>
          <w:t>Compliance with regulations</w:t>
        </w:r>
        <w:r w:rsidR="00B65EBE">
          <w:rPr>
            <w:noProof/>
            <w:webHidden/>
          </w:rPr>
          <w:tab/>
        </w:r>
        <w:r w:rsidR="00B65EBE">
          <w:rPr>
            <w:noProof/>
            <w:webHidden/>
          </w:rPr>
          <w:fldChar w:fldCharType="begin"/>
        </w:r>
        <w:r w:rsidR="00B65EBE">
          <w:rPr>
            <w:noProof/>
            <w:webHidden/>
          </w:rPr>
          <w:instrText xml:space="preserve"> PAGEREF _Toc110516044 \h </w:instrText>
        </w:r>
        <w:r w:rsidR="00B65EBE">
          <w:rPr>
            <w:noProof/>
            <w:webHidden/>
          </w:rPr>
        </w:r>
        <w:r w:rsidR="00B65EBE">
          <w:rPr>
            <w:noProof/>
            <w:webHidden/>
          </w:rPr>
          <w:fldChar w:fldCharType="separate"/>
        </w:r>
        <w:r w:rsidR="00B65EBE">
          <w:rPr>
            <w:noProof/>
            <w:webHidden/>
          </w:rPr>
          <w:t>4</w:t>
        </w:r>
        <w:r w:rsidR="00B65EBE">
          <w:rPr>
            <w:noProof/>
            <w:webHidden/>
          </w:rPr>
          <w:fldChar w:fldCharType="end"/>
        </w:r>
      </w:hyperlink>
    </w:p>
    <w:p w14:paraId="65662759" w14:textId="7CFB8766" w:rsidR="00B65EBE" w:rsidRDefault="00000000">
      <w:pPr>
        <w:pStyle w:val="TOC2"/>
        <w:rPr>
          <w:rFonts w:asciiTheme="minorHAnsi" w:eastAsiaTheme="minorEastAsia" w:hAnsiTheme="minorHAnsi" w:cstheme="minorBidi"/>
          <w:b w:val="0"/>
          <w:bCs w:val="0"/>
          <w:noProof/>
          <w:sz w:val="24"/>
          <w:szCs w:val="24"/>
        </w:rPr>
      </w:pPr>
      <w:hyperlink w:anchor="_Toc110516045" w:history="1">
        <w:r w:rsidR="00B65EBE" w:rsidRPr="00926699">
          <w:rPr>
            <w:rStyle w:val="Hyperlink"/>
            <w:rFonts w:ascii="Arial" w:eastAsiaTheme="majorEastAsia" w:hAnsi="Arial" w:cs="Arial"/>
            <w:noProof/>
          </w:rPr>
          <w:t>4.1</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COVID-19 Purpose</w:t>
        </w:r>
        <w:r w:rsidR="00B65EBE">
          <w:rPr>
            <w:noProof/>
            <w:webHidden/>
          </w:rPr>
          <w:tab/>
        </w:r>
        <w:r w:rsidR="00B65EBE">
          <w:rPr>
            <w:noProof/>
            <w:webHidden/>
          </w:rPr>
          <w:fldChar w:fldCharType="begin"/>
        </w:r>
        <w:r w:rsidR="00B65EBE">
          <w:rPr>
            <w:noProof/>
            <w:webHidden/>
          </w:rPr>
          <w:instrText xml:space="preserve"> PAGEREF _Toc110516045 \h </w:instrText>
        </w:r>
        <w:r w:rsidR="00B65EBE">
          <w:rPr>
            <w:noProof/>
            <w:webHidden/>
          </w:rPr>
        </w:r>
        <w:r w:rsidR="00B65EBE">
          <w:rPr>
            <w:noProof/>
            <w:webHidden/>
          </w:rPr>
          <w:fldChar w:fldCharType="separate"/>
        </w:r>
        <w:r w:rsidR="00B65EBE">
          <w:rPr>
            <w:noProof/>
            <w:webHidden/>
          </w:rPr>
          <w:t>4</w:t>
        </w:r>
        <w:r w:rsidR="00B65EBE">
          <w:rPr>
            <w:noProof/>
            <w:webHidden/>
          </w:rPr>
          <w:fldChar w:fldCharType="end"/>
        </w:r>
      </w:hyperlink>
    </w:p>
    <w:p w14:paraId="1B00691C" w14:textId="087A5085" w:rsidR="00B65EBE" w:rsidRDefault="00000000">
      <w:pPr>
        <w:pStyle w:val="TOC1"/>
        <w:rPr>
          <w:rFonts w:asciiTheme="minorHAnsi" w:eastAsiaTheme="minorEastAsia" w:hAnsiTheme="minorHAnsi" w:cstheme="minorBidi"/>
          <w:b w:val="0"/>
          <w:bCs w:val="0"/>
          <w:caps w:val="0"/>
          <w:noProof/>
        </w:rPr>
      </w:pPr>
      <w:hyperlink w:anchor="_Toc110516046" w:history="1">
        <w:r w:rsidR="00B65EBE" w:rsidRPr="00926699">
          <w:rPr>
            <w:rStyle w:val="Hyperlink"/>
            <w:rFonts w:eastAsiaTheme="majorEastAsia"/>
            <w:noProof/>
          </w:rPr>
          <w:t>5</w:t>
        </w:r>
        <w:r w:rsidR="00B65EBE">
          <w:rPr>
            <w:rFonts w:asciiTheme="minorHAnsi" w:eastAsiaTheme="minorEastAsia" w:hAnsiTheme="minorHAnsi" w:cstheme="minorBidi"/>
            <w:b w:val="0"/>
            <w:bCs w:val="0"/>
            <w:caps w:val="0"/>
            <w:noProof/>
          </w:rPr>
          <w:tab/>
        </w:r>
        <w:r w:rsidR="00B65EBE" w:rsidRPr="00926699">
          <w:rPr>
            <w:rStyle w:val="Hyperlink"/>
            <w:rFonts w:eastAsiaTheme="majorEastAsia"/>
            <w:noProof/>
          </w:rPr>
          <w:t>Further information</w:t>
        </w:r>
        <w:r w:rsidR="00B65EBE">
          <w:rPr>
            <w:noProof/>
            <w:webHidden/>
          </w:rPr>
          <w:tab/>
        </w:r>
        <w:r w:rsidR="00B65EBE">
          <w:rPr>
            <w:noProof/>
            <w:webHidden/>
          </w:rPr>
          <w:fldChar w:fldCharType="begin"/>
        </w:r>
        <w:r w:rsidR="00B65EBE">
          <w:rPr>
            <w:noProof/>
            <w:webHidden/>
          </w:rPr>
          <w:instrText xml:space="preserve"> PAGEREF _Toc110516046 \h </w:instrText>
        </w:r>
        <w:r w:rsidR="00B65EBE">
          <w:rPr>
            <w:noProof/>
            <w:webHidden/>
          </w:rPr>
        </w:r>
        <w:r w:rsidR="00B65EBE">
          <w:rPr>
            <w:noProof/>
            <w:webHidden/>
          </w:rPr>
          <w:fldChar w:fldCharType="separate"/>
        </w:r>
        <w:r w:rsidR="00B65EBE">
          <w:rPr>
            <w:noProof/>
            <w:webHidden/>
          </w:rPr>
          <w:t>4</w:t>
        </w:r>
        <w:r w:rsidR="00B65EBE">
          <w:rPr>
            <w:noProof/>
            <w:webHidden/>
          </w:rPr>
          <w:fldChar w:fldCharType="end"/>
        </w:r>
      </w:hyperlink>
    </w:p>
    <w:p w14:paraId="79CD2099" w14:textId="50491F88" w:rsidR="00B65EBE" w:rsidRDefault="00000000">
      <w:pPr>
        <w:pStyle w:val="TOC2"/>
        <w:rPr>
          <w:rFonts w:asciiTheme="minorHAnsi" w:eastAsiaTheme="minorEastAsia" w:hAnsiTheme="minorHAnsi" w:cstheme="minorBidi"/>
          <w:b w:val="0"/>
          <w:bCs w:val="0"/>
          <w:noProof/>
          <w:sz w:val="24"/>
          <w:szCs w:val="24"/>
        </w:rPr>
      </w:pPr>
      <w:hyperlink w:anchor="_Toc110516047" w:history="1">
        <w:r w:rsidR="00B65EBE" w:rsidRPr="00926699">
          <w:rPr>
            <w:rStyle w:val="Hyperlink"/>
            <w:rFonts w:ascii="Arial" w:eastAsiaTheme="majorEastAsia" w:hAnsi="Arial" w:cs="Arial"/>
            <w:noProof/>
          </w:rPr>
          <w:t>5.1</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Privacy notice checklists</w:t>
        </w:r>
        <w:r w:rsidR="00B65EBE">
          <w:rPr>
            <w:noProof/>
            <w:webHidden/>
          </w:rPr>
          <w:tab/>
        </w:r>
        <w:r w:rsidR="00B65EBE">
          <w:rPr>
            <w:noProof/>
            <w:webHidden/>
          </w:rPr>
          <w:fldChar w:fldCharType="begin"/>
        </w:r>
        <w:r w:rsidR="00B65EBE">
          <w:rPr>
            <w:noProof/>
            <w:webHidden/>
          </w:rPr>
          <w:instrText xml:space="preserve"> PAGEREF _Toc110516047 \h </w:instrText>
        </w:r>
        <w:r w:rsidR="00B65EBE">
          <w:rPr>
            <w:noProof/>
            <w:webHidden/>
          </w:rPr>
        </w:r>
        <w:r w:rsidR="00B65EBE">
          <w:rPr>
            <w:noProof/>
            <w:webHidden/>
          </w:rPr>
          <w:fldChar w:fldCharType="separate"/>
        </w:r>
        <w:r w:rsidR="00B65EBE">
          <w:rPr>
            <w:noProof/>
            <w:webHidden/>
          </w:rPr>
          <w:t>4</w:t>
        </w:r>
        <w:r w:rsidR="00B65EBE">
          <w:rPr>
            <w:noProof/>
            <w:webHidden/>
          </w:rPr>
          <w:fldChar w:fldCharType="end"/>
        </w:r>
      </w:hyperlink>
    </w:p>
    <w:p w14:paraId="4D688E15" w14:textId="21F00E62" w:rsidR="00B65EBE" w:rsidRDefault="00000000">
      <w:pPr>
        <w:pStyle w:val="TOC2"/>
        <w:rPr>
          <w:rFonts w:asciiTheme="minorHAnsi" w:eastAsiaTheme="minorEastAsia" w:hAnsiTheme="minorHAnsi" w:cstheme="minorBidi"/>
          <w:b w:val="0"/>
          <w:bCs w:val="0"/>
          <w:noProof/>
          <w:sz w:val="24"/>
          <w:szCs w:val="24"/>
        </w:rPr>
      </w:pPr>
      <w:hyperlink w:anchor="_Toc110516048" w:history="1">
        <w:r w:rsidR="00B65EBE" w:rsidRPr="00926699">
          <w:rPr>
            <w:rStyle w:val="Hyperlink"/>
            <w:rFonts w:ascii="Arial" w:eastAsiaTheme="majorEastAsia" w:hAnsi="Arial" w:cs="Arial"/>
            <w:noProof/>
          </w:rPr>
          <w:t>5.2</w:t>
        </w:r>
        <w:r w:rsidR="00B65EBE">
          <w:rPr>
            <w:rFonts w:asciiTheme="minorHAnsi" w:eastAsiaTheme="minorEastAsia" w:hAnsiTheme="minorHAnsi" w:cstheme="minorBidi"/>
            <w:b w:val="0"/>
            <w:bCs w:val="0"/>
            <w:noProof/>
            <w:sz w:val="24"/>
            <w:szCs w:val="24"/>
          </w:rPr>
          <w:tab/>
        </w:r>
        <w:r w:rsidR="00B65EBE" w:rsidRPr="00926699">
          <w:rPr>
            <w:rStyle w:val="Hyperlink"/>
            <w:rFonts w:ascii="Arial" w:eastAsiaTheme="majorEastAsia" w:hAnsi="Arial" w:cs="Arial"/>
            <w:noProof/>
          </w:rPr>
          <w:t>Privacy notice template</w:t>
        </w:r>
        <w:r w:rsidR="00B65EBE">
          <w:rPr>
            <w:noProof/>
            <w:webHidden/>
          </w:rPr>
          <w:tab/>
        </w:r>
        <w:r w:rsidR="00B65EBE">
          <w:rPr>
            <w:noProof/>
            <w:webHidden/>
          </w:rPr>
          <w:fldChar w:fldCharType="begin"/>
        </w:r>
        <w:r w:rsidR="00B65EBE">
          <w:rPr>
            <w:noProof/>
            <w:webHidden/>
          </w:rPr>
          <w:instrText xml:space="preserve"> PAGEREF _Toc110516048 \h </w:instrText>
        </w:r>
        <w:r w:rsidR="00B65EBE">
          <w:rPr>
            <w:noProof/>
            <w:webHidden/>
          </w:rPr>
        </w:r>
        <w:r w:rsidR="00B65EBE">
          <w:rPr>
            <w:noProof/>
            <w:webHidden/>
          </w:rPr>
          <w:fldChar w:fldCharType="separate"/>
        </w:r>
        <w:r w:rsidR="00B65EBE">
          <w:rPr>
            <w:noProof/>
            <w:webHidden/>
          </w:rPr>
          <w:t>5</w:t>
        </w:r>
        <w:r w:rsidR="00B65EBE">
          <w:rPr>
            <w:noProof/>
            <w:webHidden/>
          </w:rPr>
          <w:fldChar w:fldCharType="end"/>
        </w:r>
      </w:hyperlink>
    </w:p>
    <w:p w14:paraId="3F1FA940" w14:textId="77DD9B73" w:rsidR="00B65EBE" w:rsidRDefault="00000000">
      <w:pPr>
        <w:pStyle w:val="TOC1"/>
        <w:rPr>
          <w:rFonts w:asciiTheme="minorHAnsi" w:eastAsiaTheme="minorEastAsia" w:hAnsiTheme="minorHAnsi" w:cstheme="minorBidi"/>
          <w:b w:val="0"/>
          <w:bCs w:val="0"/>
          <w:caps w:val="0"/>
          <w:noProof/>
        </w:rPr>
      </w:pPr>
      <w:hyperlink w:anchor="_Toc110516049" w:history="1">
        <w:r w:rsidR="00B65EBE" w:rsidRPr="00926699">
          <w:rPr>
            <w:rStyle w:val="Hyperlink"/>
            <w:rFonts w:eastAsiaTheme="majorEastAsia"/>
            <w:noProof/>
          </w:rPr>
          <w:t>Annex A – COVID-19 Privacy Notice</w:t>
        </w:r>
        <w:r w:rsidR="00B65EBE">
          <w:rPr>
            <w:noProof/>
            <w:webHidden/>
          </w:rPr>
          <w:tab/>
        </w:r>
        <w:r w:rsidR="00B65EBE">
          <w:rPr>
            <w:noProof/>
            <w:webHidden/>
          </w:rPr>
          <w:fldChar w:fldCharType="begin"/>
        </w:r>
        <w:r w:rsidR="00B65EBE">
          <w:rPr>
            <w:noProof/>
            <w:webHidden/>
          </w:rPr>
          <w:instrText xml:space="preserve"> PAGEREF _Toc110516049 \h </w:instrText>
        </w:r>
        <w:r w:rsidR="00B65EBE">
          <w:rPr>
            <w:noProof/>
            <w:webHidden/>
          </w:rPr>
        </w:r>
        <w:r w:rsidR="00B65EBE">
          <w:rPr>
            <w:noProof/>
            <w:webHidden/>
          </w:rPr>
          <w:fldChar w:fldCharType="separate"/>
        </w:r>
        <w:r w:rsidR="00B65EBE">
          <w:rPr>
            <w:noProof/>
            <w:webHidden/>
          </w:rPr>
          <w:t>6</w:t>
        </w:r>
        <w:r w:rsidR="00B65EBE">
          <w:rPr>
            <w:noProof/>
            <w:webHidden/>
          </w:rPr>
          <w:fldChar w:fldCharType="end"/>
        </w:r>
      </w:hyperlink>
    </w:p>
    <w:p w14:paraId="1F5E8EDE" w14:textId="366151AF" w:rsidR="00BC19C9" w:rsidRDefault="00D85E4D" w:rsidP="000858D5">
      <w:pPr>
        <w:rPr>
          <w:rFonts w:ascii="Arial" w:hAnsi="Arial" w:cs="Arial"/>
          <w:sz w:val="20"/>
          <w:szCs w:val="28"/>
        </w:rPr>
      </w:pPr>
      <w:r w:rsidRPr="00C620FA">
        <w:rPr>
          <w:rFonts w:ascii="Arial" w:hAnsi="Arial" w:cs="Arial"/>
          <w:sz w:val="20"/>
          <w:szCs w:val="28"/>
        </w:rPr>
        <w:fldChar w:fldCharType="end"/>
      </w:r>
    </w:p>
    <w:p w14:paraId="7C2FF784" w14:textId="77777777" w:rsidR="005E6057" w:rsidRDefault="005E6057" w:rsidP="000858D5">
      <w:pPr>
        <w:rPr>
          <w:rFonts w:ascii="Arial" w:hAnsi="Arial" w:cs="Arial"/>
          <w:sz w:val="20"/>
          <w:szCs w:val="28"/>
        </w:rPr>
      </w:pPr>
    </w:p>
    <w:p w14:paraId="08D1EDFE" w14:textId="77777777" w:rsidR="005E6057" w:rsidRPr="001B7A00" w:rsidRDefault="005E6057" w:rsidP="000858D5">
      <w:pPr>
        <w:rPr>
          <w:rFonts w:ascii="Arial" w:hAnsi="Arial" w:cs="Arial"/>
          <w:sz w:val="20"/>
          <w:szCs w:val="28"/>
        </w:rPr>
      </w:pP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0516030"/>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10516031"/>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C10F32" w:rsidRDefault="00044905" w:rsidP="00044905">
      <w:pPr>
        <w:rPr>
          <w:rFonts w:ascii="Arial" w:hAnsi="Arial" w:cs="Arial"/>
        </w:rPr>
      </w:pPr>
    </w:p>
    <w:p w14:paraId="18B4612F" w14:textId="3AEC4A78" w:rsidR="004D1A7C" w:rsidRDefault="003D60F7" w:rsidP="00044905">
      <w:pPr>
        <w:rPr>
          <w:rFonts w:ascii="Arial" w:hAnsi="Arial" w:cs="Arial"/>
          <w:sz w:val="22"/>
          <w:szCs w:val="22"/>
        </w:rPr>
      </w:pPr>
      <w:r w:rsidRPr="003D60F7">
        <w:rPr>
          <w:rFonts w:ascii="Arial" w:hAnsi="Arial" w:cs="Arial"/>
          <w:sz w:val="22"/>
          <w:szCs w:val="22"/>
        </w:rPr>
        <w:t xml:space="preserve">The purpose of this </w:t>
      </w:r>
      <w:r w:rsidR="00AA513B">
        <w:rPr>
          <w:rFonts w:ascii="Arial" w:hAnsi="Arial" w:cs="Arial"/>
          <w:sz w:val="22"/>
          <w:szCs w:val="22"/>
        </w:rPr>
        <w:t>n</w:t>
      </w:r>
      <w:r w:rsidRPr="003D60F7">
        <w:rPr>
          <w:rFonts w:ascii="Arial" w:hAnsi="Arial" w:cs="Arial"/>
          <w:sz w:val="22"/>
          <w:szCs w:val="22"/>
        </w:rPr>
        <w:t xml:space="preserve">otice is to require organisations such as </w:t>
      </w:r>
      <w:r w:rsidR="0041167B">
        <w:rPr>
          <w:rFonts w:ascii="Arial" w:hAnsi="Arial" w:cs="Arial"/>
          <w:sz w:val="22"/>
          <w:szCs w:val="22"/>
        </w:rPr>
        <w:t>Didsbury Medical Centre</w:t>
      </w:r>
      <w:r w:rsidRPr="003D60F7">
        <w:rPr>
          <w:rFonts w:ascii="Arial" w:hAnsi="Arial" w:cs="Arial"/>
          <w:sz w:val="22"/>
          <w:szCs w:val="22"/>
        </w:rPr>
        <w:t xml:space="preserve"> to process confidential patient information for the purposes set out in Regulation 3(1) of </w:t>
      </w:r>
      <w:r w:rsidR="00AE199A">
        <w:rPr>
          <w:rFonts w:ascii="Arial" w:hAnsi="Arial" w:cs="Arial"/>
          <w:sz w:val="22"/>
          <w:szCs w:val="22"/>
        </w:rPr>
        <w:t xml:space="preserve">the </w:t>
      </w:r>
      <w:bookmarkStart w:id="3" w:name="_Hlk96588471"/>
      <w:r w:rsidR="00AE199A" w:rsidRPr="00AE199A">
        <w:rPr>
          <w:rFonts w:ascii="Arial" w:hAnsi="Arial" w:cs="Arial"/>
          <w:sz w:val="22"/>
          <w:szCs w:val="22"/>
        </w:rPr>
        <w:t xml:space="preserve">Control of Patient Information </w:t>
      </w:r>
      <w:bookmarkEnd w:id="3"/>
      <w:r w:rsidR="00AE199A">
        <w:rPr>
          <w:rFonts w:ascii="Arial" w:hAnsi="Arial" w:cs="Arial"/>
          <w:sz w:val="22"/>
          <w:szCs w:val="22"/>
        </w:rPr>
        <w:t>(</w:t>
      </w:r>
      <w:r w:rsidRPr="003D60F7">
        <w:rPr>
          <w:rFonts w:ascii="Arial" w:hAnsi="Arial" w:cs="Arial"/>
          <w:sz w:val="22"/>
          <w:szCs w:val="22"/>
        </w:rPr>
        <w:t>COPI</w:t>
      </w:r>
      <w:r w:rsidR="00AE199A">
        <w:rPr>
          <w:rFonts w:ascii="Arial" w:hAnsi="Arial" w:cs="Arial"/>
          <w:sz w:val="22"/>
          <w:szCs w:val="22"/>
        </w:rPr>
        <w:t>)</w:t>
      </w:r>
      <w:r w:rsidR="00AA513B">
        <w:rPr>
          <w:rFonts w:ascii="Arial" w:hAnsi="Arial" w:cs="Arial"/>
          <w:sz w:val="22"/>
          <w:szCs w:val="22"/>
        </w:rPr>
        <w:t>,</w:t>
      </w:r>
      <w:r w:rsidRPr="003D60F7">
        <w:rPr>
          <w:rFonts w:ascii="Arial" w:hAnsi="Arial" w:cs="Arial"/>
          <w:sz w:val="22"/>
          <w:szCs w:val="22"/>
        </w:rPr>
        <w:t xml:space="preserve"> to support the Secretary of State’s response to C</w:t>
      </w:r>
      <w:r w:rsidR="005D2542">
        <w:rPr>
          <w:rFonts w:ascii="Arial" w:hAnsi="Arial" w:cs="Arial"/>
          <w:sz w:val="22"/>
          <w:szCs w:val="22"/>
        </w:rPr>
        <w:t>OVID</w:t>
      </w:r>
      <w:r w:rsidRPr="003D60F7">
        <w:rPr>
          <w:rFonts w:ascii="Arial" w:hAnsi="Arial" w:cs="Arial"/>
          <w:sz w:val="22"/>
          <w:szCs w:val="22"/>
        </w:rPr>
        <w:t>-19 (C</w:t>
      </w:r>
      <w:r w:rsidR="005D2542">
        <w:rPr>
          <w:rFonts w:ascii="Arial" w:hAnsi="Arial" w:cs="Arial"/>
          <w:sz w:val="22"/>
          <w:szCs w:val="22"/>
        </w:rPr>
        <w:t>OVID</w:t>
      </w:r>
      <w:r w:rsidRPr="003D60F7">
        <w:rPr>
          <w:rFonts w:ascii="Arial" w:hAnsi="Arial" w:cs="Arial"/>
          <w:sz w:val="22"/>
          <w:szCs w:val="22"/>
        </w:rPr>
        <w:t xml:space="preserve">-19 Purpose). “Processing” for these purposes is defined in Regulation 3(2) and includes dissemination of confidential patient information to persons and organisations permitted to process confidential patient information under Regulation 3(3) of COPI. </w:t>
      </w:r>
    </w:p>
    <w:p w14:paraId="4FC4E1A3" w14:textId="77777777" w:rsidR="004D1A7C" w:rsidRDefault="004D1A7C" w:rsidP="00044905">
      <w:pPr>
        <w:rPr>
          <w:rFonts w:ascii="Arial" w:hAnsi="Arial" w:cs="Arial"/>
          <w:sz w:val="22"/>
          <w:szCs w:val="22"/>
        </w:rPr>
      </w:pPr>
    </w:p>
    <w:p w14:paraId="5A9FDA7A" w14:textId="5CA33D66" w:rsidR="003D60F7" w:rsidRDefault="003D60F7" w:rsidP="00044905">
      <w:pPr>
        <w:rPr>
          <w:rFonts w:ascii="Arial" w:hAnsi="Arial" w:cs="Arial"/>
          <w:sz w:val="22"/>
          <w:szCs w:val="22"/>
        </w:rPr>
      </w:pPr>
      <w:r w:rsidRPr="003D60F7">
        <w:rPr>
          <w:rFonts w:ascii="Arial" w:hAnsi="Arial" w:cs="Arial"/>
          <w:sz w:val="22"/>
          <w:szCs w:val="22"/>
        </w:rPr>
        <w:t xml:space="preserve">This </w:t>
      </w:r>
      <w:r w:rsidR="00AA513B">
        <w:rPr>
          <w:rFonts w:ascii="Arial" w:hAnsi="Arial" w:cs="Arial"/>
          <w:sz w:val="22"/>
          <w:szCs w:val="22"/>
        </w:rPr>
        <w:t>n</w:t>
      </w:r>
      <w:r w:rsidRPr="003D60F7">
        <w:rPr>
          <w:rFonts w:ascii="Arial" w:hAnsi="Arial" w:cs="Arial"/>
          <w:sz w:val="22"/>
          <w:szCs w:val="22"/>
        </w:rPr>
        <w:t>otice is necessary to require organisations</w:t>
      </w:r>
      <w:r w:rsidR="00AA513B">
        <w:rPr>
          <w:rFonts w:ascii="Arial" w:hAnsi="Arial" w:cs="Arial"/>
          <w:sz w:val="22"/>
          <w:szCs w:val="22"/>
        </w:rPr>
        <w:t>,</w:t>
      </w:r>
      <w:r w:rsidRPr="003D60F7">
        <w:rPr>
          <w:rFonts w:ascii="Arial" w:hAnsi="Arial" w:cs="Arial"/>
          <w:sz w:val="22"/>
          <w:szCs w:val="22"/>
        </w:rPr>
        <w:t xml:space="preserve"> such </w:t>
      </w:r>
      <w:r w:rsidR="005D2542">
        <w:rPr>
          <w:rFonts w:ascii="Arial" w:hAnsi="Arial" w:cs="Arial"/>
          <w:sz w:val="22"/>
          <w:szCs w:val="22"/>
        </w:rPr>
        <w:t>as this organisation</w:t>
      </w:r>
      <w:r w:rsidR="00AA513B">
        <w:rPr>
          <w:rFonts w:ascii="Arial" w:hAnsi="Arial" w:cs="Arial"/>
          <w:sz w:val="22"/>
          <w:szCs w:val="22"/>
        </w:rPr>
        <w:t>,</w:t>
      </w:r>
      <w:r w:rsidRPr="003D60F7">
        <w:rPr>
          <w:rFonts w:ascii="Arial" w:hAnsi="Arial" w:cs="Arial"/>
          <w:sz w:val="22"/>
          <w:szCs w:val="22"/>
        </w:rPr>
        <w:t xml:space="preserve"> </w:t>
      </w:r>
      <w:bookmarkStart w:id="4" w:name="_Hlk96588544"/>
      <w:r w:rsidRPr="003D60F7">
        <w:rPr>
          <w:rFonts w:ascii="Arial" w:hAnsi="Arial" w:cs="Arial"/>
          <w:sz w:val="22"/>
          <w:szCs w:val="22"/>
        </w:rPr>
        <w:t xml:space="preserve">to lawfully and efficiently </w:t>
      </w:r>
      <w:bookmarkEnd w:id="4"/>
      <w:r w:rsidRPr="003D60F7">
        <w:rPr>
          <w:rFonts w:ascii="Arial" w:hAnsi="Arial" w:cs="Arial"/>
          <w:sz w:val="22"/>
          <w:szCs w:val="22"/>
        </w:rPr>
        <w:t xml:space="preserve">process confidential patient information as set out in Regulation 3(2) of COPI for purposes defined in </w:t>
      </w:r>
      <w:r w:rsidR="00AA513B">
        <w:rPr>
          <w:rFonts w:ascii="Arial" w:hAnsi="Arial" w:cs="Arial"/>
          <w:sz w:val="22"/>
          <w:szCs w:val="22"/>
        </w:rPr>
        <w:t>R</w:t>
      </w:r>
      <w:r w:rsidRPr="003D60F7">
        <w:rPr>
          <w:rFonts w:ascii="Arial" w:hAnsi="Arial" w:cs="Arial"/>
          <w:sz w:val="22"/>
          <w:szCs w:val="22"/>
        </w:rPr>
        <w:t>egulation 3(1), for the purposes of research, protecting public health, providing healthcare services to the public and monitoring and managing the C</w:t>
      </w:r>
      <w:r w:rsidR="005D2542">
        <w:rPr>
          <w:rFonts w:ascii="Arial" w:hAnsi="Arial" w:cs="Arial"/>
          <w:sz w:val="22"/>
          <w:szCs w:val="22"/>
        </w:rPr>
        <w:t>OVID</w:t>
      </w:r>
      <w:r w:rsidRPr="003D60F7">
        <w:rPr>
          <w:rFonts w:ascii="Arial" w:hAnsi="Arial" w:cs="Arial"/>
          <w:sz w:val="22"/>
          <w:szCs w:val="22"/>
        </w:rPr>
        <w:t>-19 outbreak and incidents of exposure.</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5" w:name="_Toc495852828"/>
      <w:bookmarkStart w:id="6" w:name="_Toc110516032"/>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5"/>
      <w:bookmarkEnd w:id="6"/>
    </w:p>
    <w:p w14:paraId="0EE9D9AB" w14:textId="77777777" w:rsidR="00044905" w:rsidRPr="00C10F32" w:rsidRDefault="00044905" w:rsidP="00044905">
      <w:pPr>
        <w:rPr>
          <w:rFonts w:cstheme="minorHAnsi"/>
          <w:sz w:val="22"/>
          <w:szCs w:val="22"/>
        </w:rPr>
      </w:pPr>
    </w:p>
    <w:p w14:paraId="3C5034AA" w14:textId="142249BA"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 in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7" w:name="_Toc74048653"/>
      <w:bookmarkStart w:id="8" w:name="_Toc74048795"/>
      <w:bookmarkStart w:id="9" w:name="_Toc74048855"/>
      <w:bookmarkStart w:id="10" w:name="_Toc74049539"/>
      <w:bookmarkStart w:id="11" w:name="_Toc74048654"/>
      <w:bookmarkStart w:id="12" w:name="_Toc74048796"/>
      <w:bookmarkStart w:id="13" w:name="_Toc74048856"/>
      <w:bookmarkStart w:id="14" w:name="_Toc74049540"/>
      <w:bookmarkStart w:id="15" w:name="_Toc74048655"/>
      <w:bookmarkStart w:id="16" w:name="_Toc74048797"/>
      <w:bookmarkStart w:id="17" w:name="_Toc74048857"/>
      <w:bookmarkStart w:id="18" w:name="_Toc74049541"/>
      <w:bookmarkStart w:id="19" w:name="_Toc495852829"/>
      <w:bookmarkStart w:id="20" w:name="_Toc110516033"/>
      <w:bookmarkEnd w:id="7"/>
      <w:bookmarkEnd w:id="8"/>
      <w:bookmarkEnd w:id="9"/>
      <w:bookmarkEnd w:id="10"/>
      <w:bookmarkEnd w:id="11"/>
      <w:bookmarkEnd w:id="12"/>
      <w:bookmarkEnd w:id="13"/>
      <w:bookmarkEnd w:id="14"/>
      <w:bookmarkEnd w:id="15"/>
      <w:bookmarkEnd w:id="16"/>
      <w:bookmarkEnd w:id="17"/>
      <w:bookmarkEnd w:id="18"/>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9"/>
      <w:bookmarkEnd w:id="20"/>
    </w:p>
    <w:p w14:paraId="75698322" w14:textId="77777777" w:rsidR="00044905" w:rsidRPr="00C10F32" w:rsidRDefault="00044905" w:rsidP="00044905">
      <w:pPr>
        <w:rPr>
          <w:sz w:val="22"/>
          <w:szCs w:val="22"/>
        </w:rPr>
      </w:pPr>
    </w:p>
    <w:p w14:paraId="191A9AA1" w14:textId="6010A241" w:rsidR="003D276B" w:rsidRPr="00C10F32"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1" w:name="_Toc495852830"/>
      <w:bookmarkStart w:id="22" w:name="_Toc110516034"/>
      <w:r w:rsidRPr="001B7A00">
        <w:rPr>
          <w:sz w:val="28"/>
          <w:szCs w:val="28"/>
        </w:rPr>
        <w:t>Scope</w:t>
      </w:r>
      <w:bookmarkEnd w:id="21"/>
      <w:bookmarkEnd w:id="22"/>
    </w:p>
    <w:p w14:paraId="2BECA050" w14:textId="4847F69C" w:rsidR="00044905" w:rsidRDefault="00F454D3" w:rsidP="00BF103E">
      <w:pPr>
        <w:pStyle w:val="Heading2"/>
        <w:ind w:left="567"/>
        <w:rPr>
          <w:rFonts w:ascii="Arial" w:hAnsi="Arial" w:cs="Arial"/>
          <w:smallCaps w:val="0"/>
          <w:sz w:val="24"/>
          <w:szCs w:val="24"/>
          <w:lang w:val="en-GB"/>
        </w:rPr>
      </w:pPr>
      <w:bookmarkStart w:id="23" w:name="_Toc495852831"/>
      <w:bookmarkStart w:id="24" w:name="_Toc110516035"/>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ho it applies to</w:t>
      </w:r>
      <w:bookmarkEnd w:id="23"/>
      <w:bookmarkEnd w:id="24"/>
    </w:p>
    <w:p w14:paraId="0BCCA0C2" w14:textId="443FDD09" w:rsidR="005D2542" w:rsidRDefault="005D2542" w:rsidP="005D2542"/>
    <w:p w14:paraId="11C019FE" w14:textId="22982E97" w:rsidR="005D2542" w:rsidRPr="005D2542" w:rsidRDefault="005D2542" w:rsidP="005D2542">
      <w:pPr>
        <w:rPr>
          <w:rFonts w:ascii="Arial" w:hAnsi="Arial" w:cs="Arial"/>
          <w:sz w:val="22"/>
          <w:szCs w:val="22"/>
        </w:rPr>
      </w:pPr>
      <w:r w:rsidRPr="005D2542">
        <w:rPr>
          <w:rFonts w:ascii="Arial" w:hAnsi="Arial" w:cs="Arial"/>
          <w:sz w:val="22"/>
          <w:szCs w:val="22"/>
        </w:rPr>
        <w:t>This document applies to all employees, partners and directors of the organisation. Other individuals performing functions in relation to the organisation, such as agency workers, locums and contractors, are encouraged to use it.</w:t>
      </w:r>
    </w:p>
    <w:p w14:paraId="11B1EE08" w14:textId="77777777" w:rsidR="005D2542" w:rsidRPr="005D2542" w:rsidRDefault="005D2542" w:rsidP="005D2542">
      <w:pPr>
        <w:rPr>
          <w:rFonts w:ascii="Arial" w:hAnsi="Arial" w:cs="Arial"/>
          <w:sz w:val="22"/>
          <w:szCs w:val="22"/>
        </w:rPr>
      </w:pPr>
    </w:p>
    <w:p w14:paraId="610F82B3" w14:textId="13AB2C8C" w:rsidR="005D2542" w:rsidRPr="005D2542" w:rsidRDefault="005D2542" w:rsidP="005D2542">
      <w:pPr>
        <w:rPr>
          <w:rFonts w:ascii="Arial" w:hAnsi="Arial" w:cs="Arial"/>
          <w:sz w:val="22"/>
          <w:szCs w:val="22"/>
        </w:rPr>
      </w:pPr>
      <w:r w:rsidRPr="005D2542">
        <w:rPr>
          <w:rFonts w:ascii="Arial" w:hAnsi="Arial" w:cs="Arial"/>
          <w:sz w:val="22"/>
          <w:szCs w:val="22"/>
        </w:rPr>
        <w:t xml:space="preserve">Furthermore, it also applies to clinicians who may or may not be employed by the organisation but who are working </w:t>
      </w:r>
      <w:r w:rsidRPr="005D2542">
        <w:rPr>
          <w:rFonts w:ascii="Arial" w:hAnsi="Arial" w:cs="Arial"/>
          <w:color w:val="1C190F"/>
          <w:sz w:val="22"/>
          <w:szCs w:val="22"/>
        </w:rPr>
        <w:t>under the Additional Roles Reimbursement Scheme (ARRS).</w:t>
      </w:r>
      <w:r w:rsidRPr="005D2542">
        <w:rPr>
          <w:rFonts w:ascii="Arial" w:eastAsiaTheme="majorEastAsia" w:hAnsi="Arial" w:cs="Arial"/>
          <w:color w:val="1C190F"/>
          <w:vertAlign w:val="superscript"/>
        </w:rPr>
        <w:footnoteReference w:id="1"/>
      </w:r>
    </w:p>
    <w:p w14:paraId="15099AEB" w14:textId="6896E922" w:rsidR="00044905" w:rsidRPr="00C10F32" w:rsidRDefault="00F454D3" w:rsidP="00BF103E">
      <w:pPr>
        <w:pStyle w:val="Heading2"/>
        <w:ind w:left="567"/>
        <w:rPr>
          <w:rFonts w:ascii="Arial" w:hAnsi="Arial" w:cs="Arial"/>
          <w:smallCaps w:val="0"/>
          <w:sz w:val="24"/>
          <w:szCs w:val="24"/>
          <w:lang w:val="en-GB"/>
        </w:rPr>
      </w:pPr>
      <w:bookmarkStart w:id="25" w:name="_Toc495852832"/>
      <w:bookmarkStart w:id="26" w:name="_Toc110516036"/>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 xml:space="preserve">hy and how it applies to </w:t>
      </w:r>
      <w:bookmarkEnd w:id="25"/>
      <w:r w:rsidR="00046947" w:rsidRPr="00C10F32">
        <w:rPr>
          <w:rFonts w:ascii="Arial" w:hAnsi="Arial" w:cs="Arial"/>
          <w:smallCaps w:val="0"/>
          <w:sz w:val="24"/>
          <w:szCs w:val="24"/>
          <w:lang w:val="en-GB"/>
        </w:rPr>
        <w:t>them</w:t>
      </w:r>
      <w:bookmarkEnd w:id="26"/>
    </w:p>
    <w:p w14:paraId="472039A7" w14:textId="77777777" w:rsidR="00044905" w:rsidRPr="00C10F32" w:rsidRDefault="00044905" w:rsidP="00044905">
      <w:pPr>
        <w:rPr>
          <w:rFonts w:ascii="Arial" w:hAnsi="Arial" w:cs="Arial"/>
          <w:sz w:val="22"/>
          <w:szCs w:val="22"/>
        </w:rPr>
      </w:pPr>
    </w:p>
    <w:p w14:paraId="6419A57E" w14:textId="427F6401" w:rsidR="00C06BA0" w:rsidRPr="00C10F32" w:rsidRDefault="009A603A" w:rsidP="00044905">
      <w:pPr>
        <w:rPr>
          <w:rFonts w:ascii="Arial" w:hAnsi="Arial" w:cs="Arial"/>
        </w:rPr>
      </w:pPr>
      <w:r w:rsidRPr="00C10F32">
        <w:rPr>
          <w:rFonts w:ascii="Arial" w:hAnsi="Arial" w:cs="Arial"/>
          <w:sz w:val="22"/>
          <w:szCs w:val="22"/>
        </w:rPr>
        <w:t>The first principle of data protection is that personal data must be processed fairly and lawfully</w:t>
      </w:r>
      <w:r w:rsidR="00BE3256" w:rsidRPr="00C10F32">
        <w:rPr>
          <w:rFonts w:ascii="Arial" w:hAnsi="Arial" w:cs="Arial"/>
          <w:sz w:val="22"/>
          <w:szCs w:val="22"/>
        </w:rPr>
        <w:t>.</w:t>
      </w:r>
      <w:r w:rsidR="00046947" w:rsidRPr="00C10F32">
        <w:rPr>
          <w:rFonts w:ascii="Arial" w:hAnsi="Arial" w:cs="Arial"/>
          <w:sz w:val="22"/>
          <w:szCs w:val="22"/>
        </w:rPr>
        <w:t xml:space="preserve"> </w:t>
      </w:r>
      <w:r w:rsidRPr="00C10F32">
        <w:rPr>
          <w:rFonts w:ascii="Arial" w:hAnsi="Arial" w:cs="Arial"/>
          <w:sz w:val="22"/>
          <w:szCs w:val="22"/>
        </w:rPr>
        <w:t xml:space="preserve">Being transparent and providing accessible information to </w:t>
      </w:r>
      <w:r w:rsidR="001A3DA8">
        <w:rPr>
          <w:rFonts w:ascii="Arial" w:hAnsi="Arial" w:cs="Arial"/>
          <w:sz w:val="22"/>
          <w:szCs w:val="22"/>
        </w:rPr>
        <w:t>persons</w:t>
      </w:r>
      <w:r w:rsidRPr="00C10F32">
        <w:rPr>
          <w:rFonts w:ascii="Arial" w:hAnsi="Arial" w:cs="Arial"/>
          <w:sz w:val="22"/>
          <w:szCs w:val="22"/>
        </w:rPr>
        <w:t xml:space="preserve"> about </w:t>
      </w:r>
      <w:r w:rsidR="00046947" w:rsidRPr="00C10F32">
        <w:rPr>
          <w:rFonts w:ascii="Arial" w:hAnsi="Arial" w:cs="Arial"/>
          <w:sz w:val="22"/>
          <w:szCs w:val="22"/>
        </w:rPr>
        <w:t xml:space="preserve">how </w:t>
      </w:r>
      <w:r w:rsidR="00046947" w:rsidRPr="005D2542">
        <w:rPr>
          <w:rFonts w:ascii="Arial" w:hAnsi="Arial" w:cs="Arial"/>
          <w:sz w:val="22"/>
          <w:szCs w:val="22"/>
        </w:rPr>
        <w:t>their personal data is used</w:t>
      </w:r>
      <w:r w:rsidRPr="005D2542">
        <w:rPr>
          <w:rFonts w:ascii="Arial" w:hAnsi="Arial" w:cs="Arial"/>
          <w:sz w:val="22"/>
          <w:szCs w:val="22"/>
        </w:rPr>
        <w:t xml:space="preserve"> is a key element of the </w:t>
      </w:r>
      <w:r w:rsidR="00515127" w:rsidRPr="005D2542">
        <w:rPr>
          <w:rFonts w:ascii="Arial" w:hAnsi="Arial" w:cs="Arial"/>
          <w:sz w:val="22"/>
          <w:szCs w:val="22"/>
        </w:rPr>
        <w:t xml:space="preserve">UK </w:t>
      </w:r>
      <w:r w:rsidR="004C1CD9" w:rsidRPr="005D2542">
        <w:rPr>
          <w:rFonts w:ascii="Arial" w:hAnsi="Arial" w:cs="Arial"/>
          <w:sz w:val="22"/>
          <w:szCs w:val="22"/>
        </w:rPr>
        <w:t>General Data Protection Regulation</w:t>
      </w:r>
      <w:r w:rsidR="005D2542" w:rsidRPr="005D2542">
        <w:rPr>
          <w:rFonts w:ascii="Arial" w:hAnsi="Arial" w:cs="Arial"/>
          <w:sz w:val="22"/>
          <w:szCs w:val="22"/>
        </w:rPr>
        <w:t xml:space="preserve"> (UK GDPR).</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7" w:name="_Toc495852833"/>
      <w:bookmarkStart w:id="28" w:name="_Toc110516037"/>
      <w:r w:rsidRPr="001B7A00">
        <w:rPr>
          <w:sz w:val="28"/>
          <w:szCs w:val="28"/>
        </w:rPr>
        <w:t>Definition of terms</w:t>
      </w:r>
      <w:bookmarkEnd w:id="27"/>
      <w:bookmarkEnd w:id="28"/>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29" w:name="_Toc110516038"/>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29"/>
    </w:p>
    <w:p w14:paraId="5D18A449" w14:textId="77777777" w:rsidR="00044905" w:rsidRPr="00C10F32" w:rsidRDefault="00044905" w:rsidP="00044905">
      <w:pPr>
        <w:rPr>
          <w:rFonts w:ascii="Arial" w:hAnsi="Arial" w:cs="Arial"/>
          <w:sz w:val="22"/>
          <w:szCs w:val="22"/>
        </w:rPr>
      </w:pPr>
    </w:p>
    <w:p w14:paraId="15637C5F" w14:textId="67AD5A4D"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6C725F" w:rsidRPr="00C10F32">
        <w:rPr>
          <w:rFonts w:ascii="Arial" w:hAnsi="Arial" w:cs="Arial"/>
          <w:sz w:val="22"/>
          <w:szCs w:val="22"/>
        </w:rPr>
        <w:t>discloses</w:t>
      </w:r>
      <w:r w:rsidRPr="00C10F32">
        <w:rPr>
          <w:rFonts w:ascii="Arial" w:hAnsi="Arial" w:cs="Arial"/>
          <w:sz w:val="22"/>
          <w:szCs w:val="22"/>
        </w:rPr>
        <w:t xml:space="preserve"> and manages a </w:t>
      </w:r>
      <w:r w:rsidR="004B6F1A">
        <w:rPr>
          <w:rFonts w:ascii="Arial" w:hAnsi="Arial" w:cs="Arial"/>
          <w:sz w:val="22"/>
          <w:szCs w:val="22"/>
        </w:rPr>
        <w:t>person’s</w:t>
      </w:r>
      <w:r w:rsidR="00046947" w:rsidRPr="00C10F32">
        <w:rPr>
          <w:rFonts w:ascii="Arial" w:hAnsi="Arial" w:cs="Arial"/>
          <w:sz w:val="22"/>
          <w:szCs w:val="22"/>
        </w:rPr>
        <w:t xml:space="preserve"> data. It fulfil</w:t>
      </w:r>
      <w:r w:rsidRPr="00C10F32">
        <w:rPr>
          <w:rFonts w:ascii="Arial" w:hAnsi="Arial" w:cs="Arial"/>
          <w:sz w:val="22"/>
          <w:szCs w:val="22"/>
        </w:rPr>
        <w:t xml:space="preserve">s a legal requirement to protect a </w:t>
      </w:r>
      <w:r w:rsidR="004B6F1A">
        <w:rPr>
          <w:rFonts w:ascii="Arial" w:hAnsi="Arial" w:cs="Arial"/>
          <w:sz w:val="22"/>
          <w:szCs w:val="22"/>
        </w:rPr>
        <w:t>person’s</w:t>
      </w:r>
      <w:r w:rsidRPr="00C10F32">
        <w:rPr>
          <w:rFonts w:ascii="Arial" w:hAnsi="Arial" w:cs="Arial"/>
          <w:sz w:val="22"/>
          <w:szCs w:val="22"/>
        </w:rPr>
        <w:t xml:space="preserve"> privacy.</w:t>
      </w:r>
    </w:p>
    <w:p w14:paraId="24A6FD43" w14:textId="6A638367" w:rsidR="00044905" w:rsidRPr="00C10F32" w:rsidRDefault="007869B6" w:rsidP="00BF103E">
      <w:pPr>
        <w:pStyle w:val="Heading2"/>
        <w:ind w:left="567"/>
        <w:rPr>
          <w:rFonts w:ascii="Arial" w:hAnsi="Arial" w:cs="Arial"/>
          <w:smallCaps w:val="0"/>
          <w:sz w:val="24"/>
          <w:szCs w:val="24"/>
          <w:lang w:val="en-GB"/>
        </w:rPr>
      </w:pPr>
      <w:bookmarkStart w:id="30" w:name="_Toc110516039"/>
      <w:r w:rsidRPr="00C10F32">
        <w:rPr>
          <w:rFonts w:ascii="Arial" w:hAnsi="Arial" w:cs="Arial"/>
          <w:smallCaps w:val="0"/>
          <w:sz w:val="24"/>
          <w:szCs w:val="24"/>
          <w:lang w:val="en-GB"/>
        </w:rPr>
        <w:t xml:space="preserve">Data Protection Act </w:t>
      </w:r>
      <w:r w:rsidR="00E542BA" w:rsidRPr="00C10F32">
        <w:rPr>
          <w:rFonts w:ascii="Arial" w:hAnsi="Arial" w:cs="Arial"/>
          <w:smallCaps w:val="0"/>
          <w:sz w:val="24"/>
          <w:szCs w:val="24"/>
          <w:lang w:val="en-GB"/>
        </w:rPr>
        <w:t>2018</w:t>
      </w:r>
      <w:r w:rsidRPr="00C10F32">
        <w:rPr>
          <w:rFonts w:ascii="Arial" w:hAnsi="Arial" w:cs="Arial"/>
          <w:smallCaps w:val="0"/>
          <w:sz w:val="24"/>
          <w:szCs w:val="24"/>
          <w:lang w:val="en-GB"/>
        </w:rPr>
        <w:t xml:space="preserve"> (DPA</w:t>
      </w:r>
      <w:r w:rsidR="00E542BA" w:rsidRPr="00C10F32">
        <w:rPr>
          <w:rFonts w:ascii="Arial" w:hAnsi="Arial" w:cs="Arial"/>
          <w:smallCaps w:val="0"/>
          <w:sz w:val="24"/>
          <w:szCs w:val="24"/>
          <w:lang w:val="en-GB"/>
        </w:rPr>
        <w:t>18</w:t>
      </w:r>
      <w:r w:rsidRPr="00C10F32">
        <w:rPr>
          <w:rFonts w:ascii="Arial" w:hAnsi="Arial" w:cs="Arial"/>
          <w:smallCaps w:val="0"/>
          <w:sz w:val="24"/>
          <w:szCs w:val="24"/>
          <w:lang w:val="en-GB"/>
        </w:rPr>
        <w:t>)</w:t>
      </w:r>
      <w:bookmarkEnd w:id="30"/>
    </w:p>
    <w:p w14:paraId="354EC862" w14:textId="77777777" w:rsidR="00044905" w:rsidRPr="00C10F32" w:rsidRDefault="00044905" w:rsidP="00044905">
      <w:pPr>
        <w:rPr>
          <w:sz w:val="22"/>
          <w:szCs w:val="22"/>
        </w:rPr>
      </w:pPr>
    </w:p>
    <w:p w14:paraId="2A6A37A9" w14:textId="459B1AE4" w:rsidR="00044905" w:rsidRPr="00C10F32" w:rsidRDefault="00C802F0" w:rsidP="00044905">
      <w:pPr>
        <w:rPr>
          <w:rFonts w:ascii="Arial" w:hAnsi="Arial" w:cs="Arial"/>
          <w:sz w:val="22"/>
          <w:szCs w:val="22"/>
        </w:rPr>
      </w:pPr>
      <w:r w:rsidRPr="00C10F32">
        <w:rPr>
          <w:rFonts w:ascii="Arial" w:hAnsi="Arial" w:cs="Arial"/>
          <w:sz w:val="22"/>
          <w:szCs w:val="22"/>
        </w:rPr>
        <w:t xml:space="preserve">The </w:t>
      </w:r>
      <w:hyperlink r:id="rId9" w:history="1">
        <w:r w:rsidR="007869B6" w:rsidRPr="005D2542">
          <w:rPr>
            <w:rStyle w:val="Hyperlink"/>
            <w:rFonts w:ascii="Arial" w:hAnsi="Arial" w:cs="Arial"/>
            <w:sz w:val="22"/>
            <w:szCs w:val="22"/>
          </w:rPr>
          <w:t>Data Protection Act</w:t>
        </w:r>
        <w:r w:rsidRPr="005D2542">
          <w:rPr>
            <w:rStyle w:val="Hyperlink"/>
            <w:rFonts w:ascii="Arial" w:hAnsi="Arial" w:cs="Arial"/>
            <w:sz w:val="22"/>
            <w:szCs w:val="22"/>
          </w:rPr>
          <w:t xml:space="preserve"> (</w:t>
        </w:r>
        <w:r w:rsidR="007869B6" w:rsidRPr="005D2542">
          <w:rPr>
            <w:rStyle w:val="Hyperlink"/>
            <w:rFonts w:ascii="Arial" w:hAnsi="Arial" w:cs="Arial"/>
            <w:sz w:val="22"/>
            <w:szCs w:val="22"/>
          </w:rPr>
          <w:t>DP</w:t>
        </w:r>
        <w:r w:rsidRPr="005D2542">
          <w:rPr>
            <w:rStyle w:val="Hyperlink"/>
            <w:rFonts w:ascii="Arial" w:hAnsi="Arial" w:cs="Arial"/>
            <w:sz w:val="22"/>
            <w:szCs w:val="22"/>
          </w:rPr>
          <w:t>A</w:t>
        </w:r>
        <w:r w:rsidR="00E542BA" w:rsidRPr="005D2542">
          <w:rPr>
            <w:rStyle w:val="Hyperlink"/>
            <w:rFonts w:ascii="Arial" w:hAnsi="Arial" w:cs="Arial"/>
            <w:sz w:val="22"/>
            <w:szCs w:val="22"/>
          </w:rPr>
          <w:t>18</w:t>
        </w:r>
        <w:r w:rsidRPr="005D2542">
          <w:rPr>
            <w:rStyle w:val="Hyperlink"/>
            <w:rFonts w:ascii="Arial" w:hAnsi="Arial" w:cs="Arial"/>
            <w:sz w:val="22"/>
            <w:szCs w:val="22"/>
          </w:rPr>
          <w:t>)</w:t>
        </w:r>
      </w:hyperlink>
      <w:r w:rsidRPr="00C10F32">
        <w:rPr>
          <w:rFonts w:ascii="Arial" w:hAnsi="Arial" w:cs="Arial"/>
          <w:sz w:val="22"/>
          <w:szCs w:val="22"/>
        </w:rPr>
        <w:t xml:space="preserve"> </w:t>
      </w:r>
      <w:r w:rsidR="00E542BA" w:rsidRPr="00C10F32">
        <w:rPr>
          <w:rFonts w:ascii="Arial" w:hAnsi="Arial" w:cs="Arial"/>
          <w:sz w:val="22"/>
          <w:szCs w:val="22"/>
        </w:rPr>
        <w:t xml:space="preserve">will ensure continuity by putting in place the same data </w:t>
      </w:r>
      <w:r w:rsidR="004A4118" w:rsidRPr="00C10F32">
        <w:rPr>
          <w:rFonts w:ascii="Arial" w:hAnsi="Arial" w:cs="Arial"/>
          <w:sz w:val="22"/>
          <w:szCs w:val="22"/>
        </w:rPr>
        <w:t xml:space="preserve">protection regime in UK law pre- </w:t>
      </w:r>
      <w:r w:rsidR="00E542BA" w:rsidRPr="00C10F32">
        <w:rPr>
          <w:rFonts w:ascii="Arial" w:hAnsi="Arial" w:cs="Arial"/>
          <w:sz w:val="22"/>
          <w:szCs w:val="22"/>
        </w:rPr>
        <w:t>and post-Brexit.</w:t>
      </w:r>
    </w:p>
    <w:p w14:paraId="47E622FD" w14:textId="02DB7663" w:rsidR="00044905" w:rsidRPr="00C10F32" w:rsidRDefault="007869B6" w:rsidP="00BF103E">
      <w:pPr>
        <w:pStyle w:val="Heading2"/>
        <w:ind w:left="567"/>
        <w:rPr>
          <w:rFonts w:ascii="Arial" w:hAnsi="Arial" w:cs="Arial"/>
          <w:smallCaps w:val="0"/>
          <w:sz w:val="24"/>
          <w:szCs w:val="24"/>
          <w:lang w:val="en-GB"/>
        </w:rPr>
      </w:pPr>
      <w:bookmarkStart w:id="31" w:name="_Toc110516040"/>
      <w:r w:rsidRPr="00C10F32">
        <w:rPr>
          <w:rFonts w:ascii="Arial" w:hAnsi="Arial" w:cs="Arial"/>
          <w:smallCaps w:val="0"/>
          <w:sz w:val="24"/>
          <w:szCs w:val="24"/>
          <w:lang w:val="en-GB"/>
        </w:rPr>
        <w:t>Information Commissioner’s Office (ICO)</w:t>
      </w:r>
      <w:r w:rsidR="007709FD" w:rsidRPr="00C10F32">
        <w:rPr>
          <w:rStyle w:val="FootnoteReference"/>
          <w:rFonts w:ascii="Arial" w:hAnsi="Arial" w:cs="Arial"/>
          <w:smallCaps w:val="0"/>
          <w:sz w:val="24"/>
          <w:szCs w:val="24"/>
          <w:lang w:val="en-GB"/>
        </w:rPr>
        <w:footnoteReference w:id="2"/>
      </w:r>
      <w:bookmarkEnd w:id="31"/>
    </w:p>
    <w:p w14:paraId="62D92085" w14:textId="77777777" w:rsidR="00044905" w:rsidRPr="00C10F32" w:rsidRDefault="00044905" w:rsidP="00044905">
      <w:pPr>
        <w:rPr>
          <w:rFonts w:ascii="Arial" w:hAnsi="Arial" w:cs="Arial"/>
          <w:sz w:val="22"/>
          <w:szCs w:val="22"/>
        </w:rPr>
      </w:pPr>
    </w:p>
    <w:p w14:paraId="3B0DC98C" w14:textId="5A477B00" w:rsidR="007869B6" w:rsidRPr="00C10F32" w:rsidRDefault="007869B6" w:rsidP="007869B6">
      <w:pPr>
        <w:rPr>
          <w:rFonts w:ascii="Arial" w:hAnsi="Arial" w:cs="Arial"/>
          <w:sz w:val="22"/>
          <w:szCs w:val="22"/>
        </w:rPr>
      </w:pPr>
      <w:r w:rsidRPr="00C10F32">
        <w:rPr>
          <w:rFonts w:ascii="Arial" w:hAnsi="Arial" w:cs="Arial"/>
          <w:sz w:val="22"/>
          <w:szCs w:val="22"/>
        </w:rPr>
        <w:t xml:space="preserve">The </w:t>
      </w:r>
      <w:r w:rsidR="005D2542">
        <w:rPr>
          <w:rFonts w:ascii="Arial" w:hAnsi="Arial" w:cs="Arial"/>
          <w:sz w:val="22"/>
          <w:szCs w:val="22"/>
        </w:rPr>
        <w:t xml:space="preserve">ICO is the </w:t>
      </w:r>
      <w:r w:rsidRPr="00C10F32">
        <w:rPr>
          <w:rFonts w:ascii="Arial" w:hAnsi="Arial" w:cs="Arial"/>
          <w:sz w:val="22"/>
          <w:szCs w:val="22"/>
        </w:rPr>
        <w:t>UK’s independent authority set up to uphold information rights in the public interest, promoting openness by public bodies and data privacy for individuals.</w:t>
      </w:r>
    </w:p>
    <w:p w14:paraId="17C6FE24" w14:textId="6B59CAE6" w:rsidR="007869B6" w:rsidRPr="00C10F32" w:rsidRDefault="00CC3CA7" w:rsidP="00BF103E">
      <w:pPr>
        <w:pStyle w:val="Heading2"/>
        <w:ind w:left="567"/>
        <w:rPr>
          <w:rFonts w:ascii="Arial" w:hAnsi="Arial" w:cs="Arial"/>
          <w:smallCaps w:val="0"/>
          <w:sz w:val="24"/>
          <w:szCs w:val="24"/>
          <w:lang w:val="en-GB"/>
        </w:rPr>
      </w:pPr>
      <w:bookmarkStart w:id="32" w:name="_Toc110516041"/>
      <w:r w:rsidRPr="00C10F32">
        <w:rPr>
          <w:rFonts w:ascii="Arial" w:hAnsi="Arial" w:cs="Arial"/>
          <w:smallCaps w:val="0"/>
          <w:sz w:val="24"/>
          <w:szCs w:val="24"/>
          <w:lang w:val="en-GB"/>
        </w:rPr>
        <w:t xml:space="preserve">UK </w:t>
      </w:r>
      <w:r w:rsidR="007869B6" w:rsidRPr="00C10F32">
        <w:rPr>
          <w:rFonts w:ascii="Arial" w:hAnsi="Arial" w:cs="Arial"/>
          <w:smallCaps w:val="0"/>
          <w:sz w:val="24"/>
          <w:szCs w:val="24"/>
          <w:lang w:val="en-GB"/>
        </w:rPr>
        <w:t>General Data Protection Regulation</w:t>
      </w:r>
      <w:bookmarkEnd w:id="32"/>
    </w:p>
    <w:p w14:paraId="38F6A904" w14:textId="77777777" w:rsidR="007869B6" w:rsidRPr="00C10F32" w:rsidRDefault="007869B6" w:rsidP="007869B6">
      <w:pPr>
        <w:rPr>
          <w:sz w:val="22"/>
          <w:szCs w:val="22"/>
        </w:rPr>
      </w:pPr>
    </w:p>
    <w:p w14:paraId="6DC8A03D" w14:textId="456FC15C" w:rsidR="005D2542" w:rsidRDefault="007869B6" w:rsidP="007869B6">
      <w:pPr>
        <w:rPr>
          <w:rFonts w:ascii="Arial" w:hAnsi="Arial" w:cs="Arial"/>
          <w:sz w:val="22"/>
          <w:szCs w:val="22"/>
        </w:rPr>
      </w:pPr>
      <w:r w:rsidRPr="00BF103E">
        <w:rPr>
          <w:rFonts w:ascii="Arial" w:hAnsi="Arial" w:cs="Arial"/>
          <w:sz w:val="22"/>
          <w:szCs w:val="22"/>
        </w:rPr>
        <w:t xml:space="preserve">The </w:t>
      </w:r>
      <w:hyperlink r:id="rId10" w:history="1">
        <w:r w:rsidR="00BC608E" w:rsidRPr="005D2542">
          <w:rPr>
            <w:rStyle w:val="Hyperlink"/>
            <w:rFonts w:ascii="Arial" w:hAnsi="Arial" w:cs="Arial"/>
            <w:sz w:val="22"/>
            <w:szCs w:val="22"/>
          </w:rPr>
          <w:t xml:space="preserve">UK </w:t>
        </w:r>
        <w:r w:rsidR="004763A7" w:rsidRPr="005D2542">
          <w:rPr>
            <w:rStyle w:val="Hyperlink"/>
            <w:rFonts w:ascii="Arial" w:hAnsi="Arial" w:cs="Arial"/>
            <w:sz w:val="22"/>
            <w:szCs w:val="22"/>
          </w:rPr>
          <w:t>GDPR</w:t>
        </w:r>
      </w:hyperlink>
      <w:r w:rsidR="004763A7" w:rsidRPr="00BF103E">
        <w:rPr>
          <w:rFonts w:ascii="Arial" w:hAnsi="Arial" w:cs="Arial"/>
          <w:sz w:val="22"/>
          <w:szCs w:val="22"/>
        </w:rPr>
        <w:t xml:space="preserve"> replace</w:t>
      </w:r>
      <w:r w:rsidR="007709FD" w:rsidRPr="00BF103E">
        <w:rPr>
          <w:rFonts w:ascii="Arial" w:hAnsi="Arial" w:cs="Arial"/>
          <w:sz w:val="22"/>
          <w:szCs w:val="22"/>
        </w:rPr>
        <w:t>d</w:t>
      </w:r>
      <w:r w:rsidR="004763A7" w:rsidRPr="00BF103E">
        <w:rPr>
          <w:rFonts w:ascii="Arial" w:hAnsi="Arial" w:cs="Arial"/>
          <w:sz w:val="22"/>
          <w:szCs w:val="22"/>
        </w:rPr>
        <w:t xml:space="preserve"> the Data Protection Directive 95/46/EC and was designed to harmonise data privacy laws across Europe, to protect and empower all EU citizens</w:t>
      </w:r>
      <w:r w:rsidR="00046947" w:rsidRPr="00BF103E">
        <w:rPr>
          <w:rFonts w:ascii="Arial" w:hAnsi="Arial" w:cs="Arial"/>
          <w:sz w:val="22"/>
          <w:szCs w:val="22"/>
        </w:rPr>
        <w:t>’</w:t>
      </w:r>
      <w:r w:rsidR="004763A7" w:rsidRPr="00BF103E">
        <w:rPr>
          <w:rFonts w:ascii="Arial" w:hAnsi="Arial" w:cs="Arial"/>
          <w:sz w:val="22"/>
          <w:szCs w:val="22"/>
        </w:rPr>
        <w:t xml:space="preserve"> data privacy and to reshape the way </w:t>
      </w:r>
      <w:r w:rsidR="00046947" w:rsidRPr="00BF103E">
        <w:rPr>
          <w:rFonts w:ascii="Arial" w:hAnsi="Arial" w:cs="Arial"/>
          <w:sz w:val="22"/>
          <w:szCs w:val="22"/>
        </w:rPr>
        <w:t xml:space="preserve">in which </w:t>
      </w:r>
      <w:r w:rsidR="004763A7" w:rsidRPr="00BF103E">
        <w:rPr>
          <w:rFonts w:ascii="Arial" w:hAnsi="Arial" w:cs="Arial"/>
          <w:sz w:val="22"/>
          <w:szCs w:val="22"/>
        </w:rPr>
        <w:t>organisations across the</w:t>
      </w:r>
      <w:r w:rsidR="00046947" w:rsidRPr="00BF103E">
        <w:rPr>
          <w:rFonts w:ascii="Arial" w:hAnsi="Arial" w:cs="Arial"/>
          <w:sz w:val="22"/>
          <w:szCs w:val="22"/>
        </w:rPr>
        <w:t xml:space="preserve"> region approach data privacy. </w:t>
      </w:r>
    </w:p>
    <w:p w14:paraId="6760AC5D" w14:textId="77777777" w:rsidR="005D2542" w:rsidRDefault="005D2542" w:rsidP="007869B6">
      <w:pPr>
        <w:rPr>
          <w:rFonts w:ascii="Arial" w:hAnsi="Arial" w:cs="Arial"/>
          <w:sz w:val="22"/>
          <w:szCs w:val="22"/>
        </w:rPr>
      </w:pPr>
    </w:p>
    <w:p w14:paraId="56ADE740" w14:textId="307E1521" w:rsidR="007869B6" w:rsidRPr="00BF103E" w:rsidRDefault="004763A7" w:rsidP="007869B6">
      <w:pPr>
        <w:rPr>
          <w:rFonts w:ascii="Arial" w:hAnsi="Arial" w:cs="Arial"/>
          <w:sz w:val="22"/>
          <w:szCs w:val="22"/>
        </w:rPr>
      </w:pPr>
      <w:r w:rsidRPr="00BF103E">
        <w:rPr>
          <w:rFonts w:ascii="Arial" w:hAnsi="Arial" w:cs="Arial"/>
          <w:sz w:val="22"/>
          <w:szCs w:val="22"/>
        </w:rPr>
        <w:t xml:space="preserve">The </w:t>
      </w:r>
      <w:r w:rsidR="00BC608E">
        <w:rPr>
          <w:rFonts w:ascii="Arial" w:hAnsi="Arial" w:cs="Arial"/>
          <w:sz w:val="22"/>
          <w:szCs w:val="22"/>
        </w:rPr>
        <w:t xml:space="preserve">UK </w:t>
      </w:r>
      <w:r w:rsidRPr="00BF103E">
        <w:rPr>
          <w:rFonts w:ascii="Arial" w:hAnsi="Arial" w:cs="Arial"/>
          <w:sz w:val="22"/>
          <w:szCs w:val="22"/>
        </w:rPr>
        <w:t>GPDR c</w:t>
      </w:r>
      <w:r w:rsidR="007709FD" w:rsidRPr="00BF103E">
        <w:rPr>
          <w:rFonts w:ascii="Arial" w:hAnsi="Arial" w:cs="Arial"/>
          <w:sz w:val="22"/>
          <w:szCs w:val="22"/>
        </w:rPr>
        <w:t>a</w:t>
      </w:r>
      <w:r w:rsidRPr="00BF103E">
        <w:rPr>
          <w:rFonts w:ascii="Arial" w:hAnsi="Arial" w:cs="Arial"/>
          <w:sz w:val="22"/>
          <w:szCs w:val="22"/>
        </w:rPr>
        <w:t>me into effect</w:t>
      </w:r>
      <w:r w:rsidR="00046947" w:rsidRPr="00BF103E">
        <w:rPr>
          <w:rFonts w:ascii="Arial" w:hAnsi="Arial" w:cs="Arial"/>
          <w:sz w:val="22"/>
          <w:szCs w:val="22"/>
        </w:rPr>
        <w:t xml:space="preserve"> </w:t>
      </w:r>
      <w:r w:rsidR="007709FD" w:rsidRPr="00BF103E">
        <w:rPr>
          <w:rFonts w:ascii="Arial" w:hAnsi="Arial" w:cs="Arial"/>
          <w:bCs/>
          <w:sz w:val="22"/>
          <w:szCs w:val="22"/>
        </w:rPr>
        <w:t xml:space="preserve">in </w:t>
      </w:r>
      <w:r w:rsidRPr="00BF103E">
        <w:rPr>
          <w:rFonts w:ascii="Arial" w:hAnsi="Arial" w:cs="Arial"/>
          <w:bCs/>
          <w:sz w:val="22"/>
          <w:szCs w:val="22"/>
        </w:rPr>
        <w:t>May 2018</w:t>
      </w:r>
      <w:r w:rsidR="005D2542">
        <w:rPr>
          <w:rFonts w:ascii="Arial" w:hAnsi="Arial" w:cs="Arial"/>
          <w:sz w:val="22"/>
          <w:szCs w:val="22"/>
        </w:rPr>
        <w:t xml:space="preserve"> and is now Chapter 2 of the DPA18.</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3" w:name="_Toc110516042"/>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33"/>
    </w:p>
    <w:p w14:paraId="1F86BB51" w14:textId="05E04FB2" w:rsidR="004F11CB" w:rsidRPr="00C10F32" w:rsidRDefault="004F11CB" w:rsidP="004F11CB">
      <w:pPr>
        <w:rPr>
          <w:sz w:val="22"/>
          <w:szCs w:val="22"/>
        </w:rPr>
      </w:pPr>
    </w:p>
    <w:p w14:paraId="41844B99" w14:textId="006E3643" w:rsidR="004B6F1A" w:rsidRPr="00C10F32"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36CBA" w:rsidRPr="00C10F32">
        <w:rPr>
          <w:rFonts w:ascii="Arial" w:hAnsi="Arial" w:cs="Arial"/>
          <w:sz w:val="22"/>
          <w:szCs w:val="22"/>
        </w:rPr>
        <w:t>conditions</w:t>
      </w:r>
      <w:r w:rsidRPr="00C10F32">
        <w:rPr>
          <w:rFonts w:ascii="Arial" w:hAnsi="Arial" w:cs="Arial"/>
          <w:sz w:val="22"/>
          <w:szCs w:val="22"/>
        </w:rPr>
        <w:t xml:space="preserve"> and means of the processing of personal data</w:t>
      </w:r>
      <w:r w:rsidR="004B6F1A">
        <w:rPr>
          <w:rFonts w:ascii="Arial" w:hAnsi="Arial" w:cs="Arial"/>
          <w:sz w:val="22"/>
          <w:szCs w:val="22"/>
        </w:rPr>
        <w:t>.</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34" w:name="_Toc110516043"/>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34"/>
    </w:p>
    <w:p w14:paraId="74E8A74E" w14:textId="77777777" w:rsidR="001872B9" w:rsidRPr="00C10F32" w:rsidRDefault="001872B9" w:rsidP="001872B9">
      <w:pPr>
        <w:rPr>
          <w:sz w:val="22"/>
          <w:szCs w:val="22"/>
        </w:rPr>
      </w:pPr>
    </w:p>
    <w:p w14:paraId="733AB3D1" w14:textId="0B54F232"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r w:rsidR="004B6F1A">
        <w:rPr>
          <w:rFonts w:ascii="Arial" w:hAnsi="Arial" w:cs="Arial"/>
          <w:sz w:val="22"/>
          <w:szCs w:val="22"/>
        </w:rPr>
        <w:t>.</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35" w:name="_Toc110516044"/>
      <w:r w:rsidRPr="001B7A00">
        <w:rPr>
          <w:sz w:val="28"/>
          <w:szCs w:val="28"/>
        </w:rPr>
        <w:t>Compliance with regulations</w:t>
      </w:r>
      <w:bookmarkEnd w:id="35"/>
    </w:p>
    <w:p w14:paraId="50FD2961" w14:textId="3D0143EC" w:rsidR="00044905" w:rsidRPr="00C10F32" w:rsidRDefault="00115C8C" w:rsidP="00BF103E">
      <w:pPr>
        <w:pStyle w:val="Heading2"/>
        <w:ind w:left="567"/>
        <w:rPr>
          <w:rFonts w:ascii="Arial" w:hAnsi="Arial" w:cs="Arial"/>
          <w:smallCaps w:val="0"/>
          <w:sz w:val="24"/>
          <w:szCs w:val="24"/>
          <w:lang w:val="en-GB"/>
        </w:rPr>
      </w:pPr>
      <w:bookmarkStart w:id="36" w:name="_Toc110516045"/>
      <w:r>
        <w:rPr>
          <w:rFonts w:ascii="Arial" w:hAnsi="Arial" w:cs="Arial"/>
          <w:smallCaps w:val="0"/>
          <w:sz w:val="24"/>
          <w:szCs w:val="24"/>
          <w:lang w:val="en-GB"/>
        </w:rPr>
        <w:t>C</w:t>
      </w:r>
      <w:r w:rsidR="005D2542">
        <w:rPr>
          <w:rFonts w:ascii="Arial" w:hAnsi="Arial" w:cs="Arial"/>
          <w:smallCaps w:val="0"/>
          <w:sz w:val="24"/>
          <w:szCs w:val="24"/>
          <w:lang w:val="en-GB"/>
        </w:rPr>
        <w:t>OVID-</w:t>
      </w:r>
      <w:r>
        <w:rPr>
          <w:rFonts w:ascii="Arial" w:hAnsi="Arial" w:cs="Arial"/>
          <w:smallCaps w:val="0"/>
          <w:sz w:val="24"/>
          <w:szCs w:val="24"/>
          <w:lang w:val="en-GB"/>
        </w:rPr>
        <w:t>19 Purpose</w:t>
      </w:r>
      <w:bookmarkEnd w:id="36"/>
    </w:p>
    <w:p w14:paraId="1B293C64" w14:textId="77777777" w:rsidR="00044905" w:rsidRPr="00C10F32" w:rsidRDefault="00044905" w:rsidP="00044905">
      <w:pPr>
        <w:rPr>
          <w:sz w:val="22"/>
          <w:szCs w:val="22"/>
        </w:rPr>
      </w:pPr>
    </w:p>
    <w:p w14:paraId="259C005A" w14:textId="417C0692" w:rsidR="00115C8C" w:rsidRPr="00115C8C" w:rsidRDefault="00115C8C" w:rsidP="00115C8C">
      <w:pPr>
        <w:pStyle w:val="NormalWeb"/>
        <w:spacing w:after="0"/>
        <w:jc w:val="both"/>
        <w:rPr>
          <w:rFonts w:ascii="Arial" w:hAnsi="Arial" w:cs="Arial"/>
          <w:sz w:val="22"/>
          <w:szCs w:val="22"/>
        </w:rPr>
      </w:pPr>
      <w:r w:rsidRPr="00115C8C">
        <w:rPr>
          <w:rFonts w:ascii="Arial" w:hAnsi="Arial" w:cs="Arial"/>
          <w:sz w:val="22"/>
          <w:szCs w:val="22"/>
        </w:rPr>
        <w:t>A C</w:t>
      </w:r>
      <w:r w:rsidR="005D2542">
        <w:rPr>
          <w:rFonts w:ascii="Arial" w:hAnsi="Arial" w:cs="Arial"/>
          <w:sz w:val="22"/>
          <w:szCs w:val="22"/>
        </w:rPr>
        <w:t>OVID</w:t>
      </w:r>
      <w:r w:rsidRPr="00115C8C">
        <w:rPr>
          <w:rFonts w:ascii="Arial" w:hAnsi="Arial" w:cs="Arial"/>
          <w:sz w:val="22"/>
          <w:szCs w:val="22"/>
        </w:rPr>
        <w:t xml:space="preserve">-19 </w:t>
      </w:r>
      <w:r w:rsidR="000E2641">
        <w:rPr>
          <w:rFonts w:ascii="Arial" w:hAnsi="Arial" w:cs="Arial"/>
          <w:sz w:val="22"/>
          <w:szCs w:val="22"/>
        </w:rPr>
        <w:t>P</w:t>
      </w:r>
      <w:r w:rsidRPr="00115C8C">
        <w:rPr>
          <w:rFonts w:ascii="Arial" w:hAnsi="Arial" w:cs="Arial"/>
          <w:sz w:val="22"/>
          <w:szCs w:val="22"/>
        </w:rPr>
        <w:t>urpose includes</w:t>
      </w:r>
      <w:r w:rsidR="00930102">
        <w:rPr>
          <w:rFonts w:ascii="Arial" w:hAnsi="Arial" w:cs="Arial"/>
          <w:sz w:val="22"/>
          <w:szCs w:val="22"/>
        </w:rPr>
        <w:t>,</w:t>
      </w:r>
      <w:r w:rsidRPr="00115C8C">
        <w:rPr>
          <w:rFonts w:ascii="Arial" w:hAnsi="Arial" w:cs="Arial"/>
          <w:sz w:val="22"/>
          <w:szCs w:val="22"/>
        </w:rPr>
        <w:t xml:space="preserve"> but is not limited to</w:t>
      </w:r>
      <w:r w:rsidR="00930102">
        <w:rPr>
          <w:rFonts w:ascii="Arial" w:hAnsi="Arial" w:cs="Arial"/>
          <w:sz w:val="22"/>
          <w:szCs w:val="22"/>
        </w:rPr>
        <w:t>,</w:t>
      </w:r>
      <w:r w:rsidRPr="00115C8C">
        <w:rPr>
          <w:rFonts w:ascii="Arial" w:hAnsi="Arial" w:cs="Arial"/>
          <w:sz w:val="22"/>
          <w:szCs w:val="22"/>
        </w:rPr>
        <w:t xml:space="preserve"> the following: </w:t>
      </w:r>
    </w:p>
    <w:p w14:paraId="6CC63291" w14:textId="77777777" w:rsidR="00115C8C" w:rsidRPr="00115C8C" w:rsidRDefault="00115C8C" w:rsidP="00115C8C">
      <w:pPr>
        <w:pStyle w:val="NormalWeb"/>
        <w:spacing w:after="0"/>
        <w:jc w:val="both"/>
        <w:rPr>
          <w:rFonts w:ascii="Arial" w:hAnsi="Arial" w:cs="Arial"/>
          <w:sz w:val="22"/>
          <w:szCs w:val="22"/>
        </w:rPr>
      </w:pPr>
    </w:p>
    <w:p w14:paraId="0A8ED585" w14:textId="0CCEA6E8" w:rsidR="00115C8C" w:rsidRPr="00115C8C" w:rsidRDefault="005D2542" w:rsidP="00115C8C">
      <w:pPr>
        <w:pStyle w:val="NormalWeb"/>
        <w:numPr>
          <w:ilvl w:val="0"/>
          <w:numId w:val="16"/>
        </w:numPr>
        <w:spacing w:after="0"/>
        <w:rPr>
          <w:rFonts w:ascii="Arial" w:hAnsi="Arial" w:cs="Arial"/>
          <w:sz w:val="22"/>
          <w:szCs w:val="22"/>
        </w:rPr>
      </w:pPr>
      <w:r>
        <w:rPr>
          <w:rFonts w:ascii="Arial" w:hAnsi="Arial" w:cs="Arial"/>
          <w:sz w:val="22"/>
          <w:szCs w:val="22"/>
        </w:rPr>
        <w:t>U</w:t>
      </w:r>
      <w:r w:rsidR="00115C8C" w:rsidRPr="00115C8C">
        <w:rPr>
          <w:rFonts w:ascii="Arial" w:hAnsi="Arial" w:cs="Arial"/>
          <w:sz w:val="22"/>
          <w:szCs w:val="22"/>
        </w:rPr>
        <w:t xml:space="preserve">nderstanding </w:t>
      </w:r>
      <w:r>
        <w:rPr>
          <w:rFonts w:ascii="Arial" w:hAnsi="Arial" w:cs="Arial"/>
          <w:sz w:val="22"/>
          <w:szCs w:val="22"/>
        </w:rPr>
        <w:t>COVID</w:t>
      </w:r>
      <w:r w:rsidR="00115C8C" w:rsidRPr="00115C8C">
        <w:rPr>
          <w:rFonts w:ascii="Arial" w:hAnsi="Arial" w:cs="Arial"/>
          <w:sz w:val="22"/>
          <w:szCs w:val="22"/>
        </w:rPr>
        <w:t xml:space="preserve">-19 and risks to public health, trends in </w:t>
      </w:r>
      <w:r>
        <w:rPr>
          <w:rFonts w:ascii="Arial" w:hAnsi="Arial" w:cs="Arial"/>
          <w:sz w:val="22"/>
          <w:szCs w:val="22"/>
        </w:rPr>
        <w:t>COVID</w:t>
      </w:r>
      <w:r w:rsidR="00115C8C" w:rsidRPr="00115C8C">
        <w:rPr>
          <w:rFonts w:ascii="Arial" w:hAnsi="Arial" w:cs="Arial"/>
          <w:sz w:val="22"/>
          <w:szCs w:val="22"/>
        </w:rPr>
        <w:t xml:space="preserve">-19 and such risks, and controlling and preventing the spread of </w:t>
      </w:r>
      <w:r>
        <w:rPr>
          <w:rFonts w:ascii="Arial" w:hAnsi="Arial" w:cs="Arial"/>
          <w:sz w:val="22"/>
          <w:szCs w:val="22"/>
        </w:rPr>
        <w:t>COVID</w:t>
      </w:r>
      <w:r w:rsidR="00115C8C" w:rsidRPr="00115C8C">
        <w:rPr>
          <w:rFonts w:ascii="Arial" w:hAnsi="Arial" w:cs="Arial"/>
          <w:sz w:val="22"/>
          <w:szCs w:val="22"/>
        </w:rPr>
        <w:t>-19 and such risks</w:t>
      </w:r>
    </w:p>
    <w:p w14:paraId="24A21813" w14:textId="77777777" w:rsidR="00115C8C" w:rsidRPr="00115C8C" w:rsidRDefault="00115C8C" w:rsidP="00115C8C">
      <w:pPr>
        <w:pStyle w:val="NormalWeb"/>
        <w:spacing w:after="0"/>
        <w:ind w:left="720"/>
        <w:rPr>
          <w:rFonts w:ascii="Arial" w:hAnsi="Arial" w:cs="Arial"/>
          <w:sz w:val="22"/>
          <w:szCs w:val="22"/>
        </w:rPr>
      </w:pPr>
    </w:p>
    <w:p w14:paraId="798252B0" w14:textId="52E3EE26" w:rsidR="00115C8C" w:rsidRPr="00115C8C" w:rsidRDefault="005D2542" w:rsidP="00115C8C">
      <w:pPr>
        <w:pStyle w:val="NormalWeb"/>
        <w:numPr>
          <w:ilvl w:val="0"/>
          <w:numId w:val="16"/>
        </w:numPr>
        <w:spacing w:after="0"/>
        <w:rPr>
          <w:rFonts w:ascii="Arial" w:hAnsi="Arial" w:cs="Arial"/>
          <w:sz w:val="22"/>
          <w:szCs w:val="22"/>
        </w:rPr>
      </w:pPr>
      <w:r>
        <w:rPr>
          <w:rFonts w:ascii="Arial" w:hAnsi="Arial" w:cs="Arial"/>
          <w:sz w:val="22"/>
          <w:szCs w:val="22"/>
        </w:rPr>
        <w:t>I</w:t>
      </w:r>
      <w:r w:rsidR="00115C8C" w:rsidRPr="00115C8C">
        <w:rPr>
          <w:rFonts w:ascii="Arial" w:hAnsi="Arial" w:cs="Arial"/>
          <w:sz w:val="22"/>
          <w:szCs w:val="22"/>
        </w:rPr>
        <w:t xml:space="preserve">dentifying and understanding information about patients or potential patients with or at risk of </w:t>
      </w:r>
      <w:r>
        <w:rPr>
          <w:rFonts w:ascii="Arial" w:hAnsi="Arial" w:cs="Arial"/>
          <w:sz w:val="22"/>
          <w:szCs w:val="22"/>
        </w:rPr>
        <w:t>COVID</w:t>
      </w:r>
      <w:r w:rsidR="00115C8C" w:rsidRPr="00115C8C">
        <w:rPr>
          <w:rFonts w:ascii="Arial" w:hAnsi="Arial" w:cs="Arial"/>
          <w:sz w:val="22"/>
          <w:szCs w:val="22"/>
        </w:rPr>
        <w:t xml:space="preserve">-19, information about incidents of patient exposure to </w:t>
      </w:r>
      <w:r>
        <w:rPr>
          <w:rFonts w:ascii="Arial" w:hAnsi="Arial" w:cs="Arial"/>
          <w:sz w:val="22"/>
          <w:szCs w:val="22"/>
        </w:rPr>
        <w:t>COVID</w:t>
      </w:r>
      <w:r w:rsidR="00115C8C" w:rsidRPr="00115C8C">
        <w:rPr>
          <w:rFonts w:ascii="Arial" w:hAnsi="Arial" w:cs="Arial"/>
          <w:sz w:val="22"/>
          <w:szCs w:val="22"/>
        </w:rPr>
        <w:t xml:space="preserve">-19 and the management of patients with or at risk of </w:t>
      </w:r>
      <w:r>
        <w:rPr>
          <w:rFonts w:ascii="Arial" w:hAnsi="Arial" w:cs="Arial"/>
          <w:sz w:val="22"/>
          <w:szCs w:val="22"/>
        </w:rPr>
        <w:t>COVID</w:t>
      </w:r>
      <w:r w:rsidR="00115C8C" w:rsidRPr="00115C8C">
        <w:rPr>
          <w:rFonts w:ascii="Arial" w:hAnsi="Arial" w:cs="Arial"/>
          <w:sz w:val="22"/>
          <w:szCs w:val="22"/>
        </w:rPr>
        <w:t xml:space="preserve">-19 including: locating, contacting, screening, flagging and monitoring such patients and collecting information about and providing services in relation to testing, diagnosis, self-isolation, fitness to work, treatment, medical and social interventions and recovery from </w:t>
      </w:r>
      <w:r>
        <w:rPr>
          <w:rFonts w:ascii="Arial" w:hAnsi="Arial" w:cs="Arial"/>
          <w:sz w:val="22"/>
          <w:szCs w:val="22"/>
        </w:rPr>
        <w:t>COVID</w:t>
      </w:r>
      <w:r w:rsidR="00115C8C" w:rsidRPr="00115C8C">
        <w:rPr>
          <w:rFonts w:ascii="Arial" w:hAnsi="Arial" w:cs="Arial"/>
          <w:sz w:val="22"/>
          <w:szCs w:val="22"/>
        </w:rPr>
        <w:t>-19</w:t>
      </w:r>
    </w:p>
    <w:p w14:paraId="17AB1636" w14:textId="77777777" w:rsidR="00115C8C" w:rsidRPr="00115C8C" w:rsidRDefault="00115C8C" w:rsidP="00115C8C">
      <w:pPr>
        <w:pStyle w:val="NormalWeb"/>
        <w:spacing w:after="0"/>
        <w:rPr>
          <w:rFonts w:ascii="Arial" w:hAnsi="Arial" w:cs="Arial"/>
          <w:sz w:val="22"/>
          <w:szCs w:val="22"/>
        </w:rPr>
      </w:pPr>
    </w:p>
    <w:p w14:paraId="197FDB3A" w14:textId="2E2DAB23" w:rsidR="00115C8C" w:rsidRPr="00115C8C" w:rsidRDefault="005D2542" w:rsidP="00115C8C">
      <w:pPr>
        <w:pStyle w:val="NormalWeb"/>
        <w:numPr>
          <w:ilvl w:val="0"/>
          <w:numId w:val="16"/>
        </w:numPr>
        <w:spacing w:after="0"/>
        <w:rPr>
          <w:rFonts w:ascii="Arial" w:hAnsi="Arial" w:cs="Arial"/>
          <w:sz w:val="22"/>
          <w:szCs w:val="22"/>
        </w:rPr>
      </w:pPr>
      <w:r>
        <w:rPr>
          <w:rFonts w:ascii="Arial" w:hAnsi="Arial" w:cs="Arial"/>
          <w:sz w:val="22"/>
          <w:szCs w:val="22"/>
        </w:rPr>
        <w:t>U</w:t>
      </w:r>
      <w:r w:rsidR="00115C8C" w:rsidRPr="00115C8C">
        <w:rPr>
          <w:rFonts w:ascii="Arial" w:hAnsi="Arial" w:cs="Arial"/>
          <w:sz w:val="22"/>
          <w:szCs w:val="22"/>
        </w:rPr>
        <w:t xml:space="preserve">nderstanding information about patient access to health services and adult social care services and the need for wider care of patients and vulnerable groups as a direct or indirect result of </w:t>
      </w:r>
      <w:r>
        <w:rPr>
          <w:rFonts w:ascii="Arial" w:hAnsi="Arial" w:cs="Arial"/>
          <w:sz w:val="22"/>
          <w:szCs w:val="22"/>
        </w:rPr>
        <w:t>COVID</w:t>
      </w:r>
      <w:r w:rsidR="00115C8C" w:rsidRPr="00115C8C">
        <w:rPr>
          <w:rFonts w:ascii="Arial" w:hAnsi="Arial" w:cs="Arial"/>
          <w:sz w:val="22"/>
          <w:szCs w:val="22"/>
        </w:rPr>
        <w:t>-19 and the availability and capacity of those services or that care</w:t>
      </w:r>
    </w:p>
    <w:p w14:paraId="590A1018" w14:textId="77777777" w:rsidR="00115C8C" w:rsidRPr="00115C8C" w:rsidRDefault="00115C8C" w:rsidP="00115C8C">
      <w:pPr>
        <w:pStyle w:val="NormalWeb"/>
        <w:spacing w:after="0"/>
        <w:rPr>
          <w:rFonts w:ascii="Arial" w:hAnsi="Arial" w:cs="Arial"/>
          <w:sz w:val="22"/>
          <w:szCs w:val="22"/>
        </w:rPr>
      </w:pPr>
    </w:p>
    <w:p w14:paraId="72184241" w14:textId="24A114E0" w:rsidR="00115C8C" w:rsidRPr="00115C8C" w:rsidRDefault="005D2542" w:rsidP="00115C8C">
      <w:pPr>
        <w:pStyle w:val="NormalWeb"/>
        <w:numPr>
          <w:ilvl w:val="0"/>
          <w:numId w:val="16"/>
        </w:numPr>
        <w:spacing w:after="0"/>
        <w:rPr>
          <w:rFonts w:ascii="Arial" w:hAnsi="Arial" w:cs="Arial"/>
          <w:sz w:val="22"/>
          <w:szCs w:val="22"/>
        </w:rPr>
      </w:pPr>
      <w:r>
        <w:rPr>
          <w:rFonts w:ascii="Arial" w:hAnsi="Arial" w:cs="Arial"/>
          <w:sz w:val="22"/>
          <w:szCs w:val="22"/>
        </w:rPr>
        <w:t>M</w:t>
      </w:r>
      <w:r w:rsidR="00115C8C" w:rsidRPr="00115C8C">
        <w:rPr>
          <w:rFonts w:ascii="Arial" w:hAnsi="Arial" w:cs="Arial"/>
          <w:sz w:val="22"/>
          <w:szCs w:val="22"/>
        </w:rPr>
        <w:t xml:space="preserve">onitoring and managing the response to </w:t>
      </w:r>
      <w:r>
        <w:rPr>
          <w:rFonts w:ascii="Arial" w:hAnsi="Arial" w:cs="Arial"/>
          <w:sz w:val="22"/>
          <w:szCs w:val="22"/>
        </w:rPr>
        <w:t>COVID</w:t>
      </w:r>
      <w:r w:rsidR="00115C8C" w:rsidRPr="00115C8C">
        <w:rPr>
          <w:rFonts w:ascii="Arial" w:hAnsi="Arial" w:cs="Arial"/>
          <w:sz w:val="22"/>
          <w:szCs w:val="22"/>
        </w:rPr>
        <w:t>-19 by health and social care bodies and the Government</w:t>
      </w:r>
      <w:r w:rsidR="00986A50">
        <w:rPr>
          <w:rFonts w:ascii="Arial" w:hAnsi="Arial" w:cs="Arial"/>
          <w:sz w:val="22"/>
          <w:szCs w:val="22"/>
        </w:rPr>
        <w:t>,</w:t>
      </w:r>
      <w:r w:rsidR="00115C8C" w:rsidRPr="00115C8C">
        <w:rPr>
          <w:rFonts w:ascii="Arial" w:hAnsi="Arial" w:cs="Arial"/>
          <w:sz w:val="22"/>
          <w:szCs w:val="22"/>
        </w:rPr>
        <w:t xml:space="preserve"> including providing information to the public about </w:t>
      </w:r>
      <w:r>
        <w:rPr>
          <w:rFonts w:ascii="Arial" w:hAnsi="Arial" w:cs="Arial"/>
          <w:sz w:val="22"/>
          <w:szCs w:val="22"/>
        </w:rPr>
        <w:t>COVID</w:t>
      </w:r>
      <w:r w:rsidR="00115C8C" w:rsidRPr="00115C8C">
        <w:rPr>
          <w:rFonts w:ascii="Arial" w:hAnsi="Arial" w:cs="Arial"/>
          <w:sz w:val="22"/>
          <w:szCs w:val="22"/>
        </w:rPr>
        <w:t xml:space="preserve">-19 </w:t>
      </w:r>
      <w:r w:rsidR="009F0EAC">
        <w:rPr>
          <w:rFonts w:ascii="Arial" w:hAnsi="Arial" w:cs="Arial"/>
          <w:sz w:val="22"/>
          <w:szCs w:val="22"/>
        </w:rPr>
        <w:t xml:space="preserve">vaccinations and treatment </w:t>
      </w:r>
      <w:r w:rsidR="00115C8C" w:rsidRPr="00115C8C">
        <w:rPr>
          <w:rFonts w:ascii="Arial" w:hAnsi="Arial" w:cs="Arial"/>
          <w:sz w:val="22"/>
          <w:szCs w:val="22"/>
        </w:rPr>
        <w:t xml:space="preserve">and </w:t>
      </w:r>
      <w:r w:rsidR="001736DB">
        <w:rPr>
          <w:rFonts w:ascii="Arial" w:hAnsi="Arial" w:cs="Arial"/>
          <w:sz w:val="22"/>
          <w:szCs w:val="22"/>
        </w:rPr>
        <w:t>their</w:t>
      </w:r>
      <w:r w:rsidR="00115C8C" w:rsidRPr="00115C8C">
        <w:rPr>
          <w:rFonts w:ascii="Arial" w:hAnsi="Arial" w:cs="Arial"/>
          <w:sz w:val="22"/>
          <w:szCs w:val="22"/>
        </w:rPr>
        <w:t xml:space="preserve"> effectiveness</w:t>
      </w:r>
      <w:r w:rsidR="009F0EAC">
        <w:rPr>
          <w:rFonts w:ascii="Arial" w:hAnsi="Arial" w:cs="Arial"/>
          <w:sz w:val="22"/>
          <w:szCs w:val="22"/>
        </w:rPr>
        <w:t>. Furthermore, provid</w:t>
      </w:r>
      <w:r w:rsidR="00986A50">
        <w:rPr>
          <w:rFonts w:ascii="Arial" w:hAnsi="Arial" w:cs="Arial"/>
          <w:sz w:val="22"/>
          <w:szCs w:val="22"/>
        </w:rPr>
        <w:t>ing</w:t>
      </w:r>
      <w:r w:rsidR="00115C8C" w:rsidRPr="00115C8C">
        <w:rPr>
          <w:rFonts w:ascii="Arial" w:hAnsi="Arial" w:cs="Arial"/>
          <w:sz w:val="22"/>
          <w:szCs w:val="22"/>
        </w:rPr>
        <w:t xml:space="preserve"> information about capacity, medicines, equipment, supplies, services and the workforce within the health services and adult social care services</w:t>
      </w:r>
    </w:p>
    <w:p w14:paraId="27B2BA24" w14:textId="77777777" w:rsidR="00115C8C" w:rsidRPr="00115C8C" w:rsidRDefault="00115C8C" w:rsidP="00115C8C">
      <w:pPr>
        <w:pStyle w:val="NormalWeb"/>
        <w:spacing w:after="0"/>
        <w:rPr>
          <w:rFonts w:ascii="Arial" w:hAnsi="Arial" w:cs="Arial"/>
          <w:sz w:val="22"/>
          <w:szCs w:val="22"/>
        </w:rPr>
      </w:pPr>
    </w:p>
    <w:p w14:paraId="0E9BBABE" w14:textId="32B65EF9" w:rsidR="00115C8C" w:rsidRPr="00115C8C" w:rsidRDefault="005D2542" w:rsidP="00115C8C">
      <w:pPr>
        <w:pStyle w:val="NormalWeb"/>
        <w:numPr>
          <w:ilvl w:val="0"/>
          <w:numId w:val="16"/>
        </w:numPr>
        <w:spacing w:after="0"/>
        <w:rPr>
          <w:rFonts w:ascii="Arial" w:hAnsi="Arial" w:cs="Arial"/>
          <w:sz w:val="22"/>
          <w:szCs w:val="22"/>
        </w:rPr>
      </w:pPr>
      <w:r>
        <w:rPr>
          <w:rFonts w:ascii="Arial" w:hAnsi="Arial" w:cs="Arial"/>
          <w:sz w:val="22"/>
          <w:szCs w:val="22"/>
        </w:rPr>
        <w:t>D</w:t>
      </w:r>
      <w:r w:rsidR="00115C8C" w:rsidRPr="00115C8C">
        <w:rPr>
          <w:rFonts w:ascii="Arial" w:hAnsi="Arial" w:cs="Arial"/>
          <w:sz w:val="22"/>
          <w:szCs w:val="22"/>
        </w:rPr>
        <w:t xml:space="preserve">elivering services to patients, clinicians, the health services and adult social care services workforce and the public about and in connection with </w:t>
      </w:r>
      <w:r>
        <w:rPr>
          <w:rFonts w:ascii="Arial" w:hAnsi="Arial" w:cs="Arial"/>
          <w:sz w:val="22"/>
          <w:szCs w:val="22"/>
        </w:rPr>
        <w:t>COVID</w:t>
      </w:r>
      <w:r w:rsidR="00115C8C" w:rsidRPr="00115C8C">
        <w:rPr>
          <w:rFonts w:ascii="Arial" w:hAnsi="Arial" w:cs="Arial"/>
          <w:sz w:val="22"/>
          <w:szCs w:val="22"/>
        </w:rPr>
        <w:t>-19, including the provision of information, fit notes and the provision of healthcare and adult social care services</w:t>
      </w:r>
    </w:p>
    <w:p w14:paraId="0757BF54" w14:textId="77777777" w:rsidR="00115C8C" w:rsidRPr="00115C8C" w:rsidRDefault="00115C8C" w:rsidP="00115C8C">
      <w:pPr>
        <w:pStyle w:val="NormalWeb"/>
        <w:spacing w:after="0"/>
        <w:jc w:val="both"/>
        <w:rPr>
          <w:rFonts w:ascii="Arial" w:hAnsi="Arial" w:cs="Arial"/>
          <w:sz w:val="22"/>
          <w:szCs w:val="22"/>
        </w:rPr>
      </w:pPr>
    </w:p>
    <w:p w14:paraId="050ED434" w14:textId="21066DB4" w:rsidR="0097628A" w:rsidRPr="005D2542" w:rsidRDefault="005D2542" w:rsidP="0097628A">
      <w:pPr>
        <w:pStyle w:val="NormalWeb"/>
        <w:numPr>
          <w:ilvl w:val="0"/>
          <w:numId w:val="16"/>
        </w:numPr>
        <w:spacing w:after="0"/>
        <w:jc w:val="both"/>
        <w:rPr>
          <w:rFonts w:ascii="Arial" w:hAnsi="Arial" w:cs="Arial"/>
          <w:sz w:val="22"/>
          <w:szCs w:val="22"/>
        </w:rPr>
      </w:pPr>
      <w:r>
        <w:rPr>
          <w:rFonts w:ascii="Arial" w:hAnsi="Arial" w:cs="Arial"/>
          <w:sz w:val="22"/>
          <w:szCs w:val="22"/>
        </w:rPr>
        <w:t>R</w:t>
      </w:r>
      <w:r w:rsidR="00115C8C" w:rsidRPr="00115C8C">
        <w:rPr>
          <w:rFonts w:ascii="Arial" w:hAnsi="Arial" w:cs="Arial"/>
          <w:sz w:val="22"/>
          <w:szCs w:val="22"/>
        </w:rPr>
        <w:t>esearch and planning in relation to C</w:t>
      </w:r>
      <w:r>
        <w:rPr>
          <w:rFonts w:ascii="Arial" w:hAnsi="Arial" w:cs="Arial"/>
          <w:sz w:val="22"/>
          <w:szCs w:val="22"/>
        </w:rPr>
        <w:t>OVID</w:t>
      </w:r>
      <w:r w:rsidR="00115C8C" w:rsidRPr="00115C8C">
        <w:rPr>
          <w:rFonts w:ascii="Arial" w:hAnsi="Arial" w:cs="Arial"/>
          <w:sz w:val="22"/>
          <w:szCs w:val="22"/>
        </w:rPr>
        <w:t>-19</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37" w:name="_Toc110516046"/>
      <w:r>
        <w:rPr>
          <w:sz w:val="28"/>
          <w:szCs w:val="28"/>
        </w:rPr>
        <w:t>Further information</w:t>
      </w:r>
      <w:bookmarkEnd w:id="3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38" w:name="_Toc110516047"/>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38"/>
    </w:p>
    <w:p w14:paraId="0EA4B4F6" w14:textId="77777777" w:rsidR="009C12C1" w:rsidRPr="00C10F32" w:rsidRDefault="009C12C1" w:rsidP="000F35E7">
      <w:pPr>
        <w:rPr>
          <w:rFonts w:ascii="Arial" w:hAnsi="Arial" w:cs="Arial"/>
          <w:sz w:val="22"/>
          <w:szCs w:val="22"/>
        </w:rPr>
      </w:pPr>
    </w:p>
    <w:p w14:paraId="3F5A335B" w14:textId="455AA9EF"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17160E">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11"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39" w:name="_Toc110516048"/>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39"/>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35004CAF"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 </w:t>
      </w:r>
      <w:r w:rsidR="0017160E">
        <w:rPr>
          <w:rStyle w:val="Hyperlink"/>
          <w:rFonts w:ascii="Arial" w:hAnsi="Arial" w:cs="Arial"/>
          <w:color w:val="auto"/>
          <w:sz w:val="22"/>
          <w:szCs w:val="22"/>
          <w:u w:val="none"/>
        </w:rPr>
        <w:t xml:space="preserve">the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5D2542">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 xml:space="preserve">template has been reviewed as </w:t>
      </w:r>
      <w:r w:rsidR="0017160E">
        <w:rPr>
          <w:rStyle w:val="Hyperlink"/>
          <w:rFonts w:ascii="Arial" w:hAnsi="Arial" w:cs="Arial"/>
          <w:color w:val="auto"/>
          <w:sz w:val="22"/>
          <w:szCs w:val="22"/>
          <w:u w:val="none"/>
        </w:rPr>
        <w:t xml:space="preserve">being </w:t>
      </w:r>
      <w:r>
        <w:rPr>
          <w:rStyle w:val="Hyperlink"/>
          <w:rFonts w:ascii="Arial" w:hAnsi="Arial" w:cs="Arial"/>
          <w:color w:val="auto"/>
          <w:sz w:val="22"/>
          <w:szCs w:val="22"/>
          <w:u w:val="none"/>
        </w:rPr>
        <w:t>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5B66A7F2" w14:textId="77777777" w:rsidR="00791DD4" w:rsidRPr="00C620FA" w:rsidRDefault="00791DD4" w:rsidP="00044905">
      <w:pPr>
        <w:rPr>
          <w:rFonts w:ascii="Arial" w:hAnsi="Arial" w:cs="Arial"/>
          <w:bCs/>
          <w:color w:val="002060"/>
        </w:rPr>
        <w:sectPr w:rsidR="00791DD4" w:rsidRPr="00C620FA" w:rsidSect="00CC3F99">
          <w:headerReference w:type="default" r:id="rId12"/>
          <w:footerReference w:type="default" r:id="rId13"/>
          <w:pgSz w:w="11906" w:h="16838"/>
          <w:pgMar w:top="1440" w:right="1800" w:bottom="1440" w:left="1800" w:header="567" w:footer="708" w:gutter="0"/>
          <w:cols w:space="708"/>
          <w:docGrid w:linePitch="360"/>
        </w:sectPr>
      </w:pPr>
    </w:p>
    <w:p w14:paraId="6D478C9A" w14:textId="6F524E37"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0" w:name="_Toc110516049"/>
      <w:r w:rsidRPr="00C10F32">
        <w:rPr>
          <w:sz w:val="28"/>
          <w:szCs w:val="28"/>
        </w:rPr>
        <w:t xml:space="preserve">Annex A – </w:t>
      </w:r>
      <w:r w:rsidR="005D2542">
        <w:rPr>
          <w:sz w:val="28"/>
          <w:szCs w:val="28"/>
        </w:rPr>
        <w:t>COVID-19</w:t>
      </w:r>
      <w:r w:rsidRPr="00C10F32">
        <w:rPr>
          <w:sz w:val="28"/>
          <w:szCs w:val="28"/>
        </w:rPr>
        <w:t xml:space="preserve"> </w:t>
      </w:r>
      <w:r w:rsidR="009E3CFA">
        <w:rPr>
          <w:sz w:val="28"/>
          <w:szCs w:val="28"/>
        </w:rPr>
        <w:t>P</w:t>
      </w:r>
      <w:r w:rsidRPr="00C10F32">
        <w:rPr>
          <w:sz w:val="28"/>
          <w:szCs w:val="28"/>
        </w:rPr>
        <w:t xml:space="preserve">rivacy </w:t>
      </w:r>
      <w:r w:rsidR="009E3CFA">
        <w:rPr>
          <w:sz w:val="28"/>
          <w:szCs w:val="28"/>
        </w:rPr>
        <w:t>N</w:t>
      </w:r>
      <w:r w:rsidR="00791DD4" w:rsidRPr="00C10F32">
        <w:rPr>
          <w:sz w:val="28"/>
          <w:szCs w:val="28"/>
        </w:rPr>
        <w:t>otice</w:t>
      </w:r>
      <w:bookmarkEnd w:id="40"/>
    </w:p>
    <w:p w14:paraId="6DDB1EFC" w14:textId="77777777" w:rsidR="00373EF5" w:rsidRDefault="00373EF5" w:rsidP="00DE1428">
      <w:pPr>
        <w:rPr>
          <w:rFonts w:ascii="Arial" w:hAnsi="Arial" w:cs="Arial"/>
          <w:bCs/>
          <w:color w:val="002060"/>
          <w:sz w:val="22"/>
          <w:szCs w:val="22"/>
        </w:rPr>
      </w:pPr>
    </w:p>
    <w:p w14:paraId="32D9BB56" w14:textId="30C24BF7" w:rsidR="00373EF5" w:rsidRPr="00F522D4" w:rsidRDefault="00296425" w:rsidP="005D2542">
      <w:pPr>
        <w:rPr>
          <w:rFonts w:ascii="Arial" w:hAnsi="Arial" w:cs="Arial"/>
          <w:b/>
        </w:rPr>
      </w:pPr>
      <w:r w:rsidRPr="00F522D4">
        <w:rPr>
          <w:rFonts w:ascii="Arial" w:hAnsi="Arial" w:cs="Arial"/>
          <w:b/>
        </w:rPr>
        <w:t>INTRODUCTION</w:t>
      </w:r>
    </w:p>
    <w:p w14:paraId="7404EF9F" w14:textId="55C45FC8" w:rsidR="00373EF5" w:rsidRPr="00F522D4" w:rsidRDefault="00373EF5" w:rsidP="005D2542">
      <w:pPr>
        <w:rPr>
          <w:rFonts w:ascii="Arial" w:hAnsi="Arial" w:cs="Arial"/>
          <w:b/>
        </w:rPr>
      </w:pPr>
    </w:p>
    <w:p w14:paraId="6ADFB965" w14:textId="229AE59F" w:rsidR="00296425" w:rsidRPr="005D2542" w:rsidRDefault="00296425" w:rsidP="005D2542">
      <w:pPr>
        <w:pStyle w:val="Default"/>
        <w:rPr>
          <w:i/>
          <w:iCs/>
          <w:color w:val="auto"/>
          <w:sz w:val="22"/>
          <w:szCs w:val="22"/>
        </w:rPr>
      </w:pPr>
      <w:r w:rsidRPr="005D2542">
        <w:rPr>
          <w:i/>
          <w:iCs/>
          <w:color w:val="auto"/>
          <w:sz w:val="22"/>
          <w:szCs w:val="22"/>
        </w:rPr>
        <w:t xml:space="preserve">(This </w:t>
      </w:r>
      <w:r w:rsidR="0017160E">
        <w:rPr>
          <w:i/>
          <w:iCs/>
          <w:color w:val="auto"/>
          <w:sz w:val="22"/>
          <w:szCs w:val="22"/>
        </w:rPr>
        <w:t>p</w:t>
      </w:r>
      <w:r w:rsidRPr="005D2542">
        <w:rPr>
          <w:i/>
          <w:iCs/>
          <w:color w:val="auto"/>
          <w:sz w:val="22"/>
          <w:szCs w:val="22"/>
        </w:rPr>
        <w:t xml:space="preserve">rivacy </w:t>
      </w:r>
      <w:r w:rsidR="0017160E">
        <w:rPr>
          <w:i/>
          <w:iCs/>
          <w:color w:val="auto"/>
          <w:sz w:val="22"/>
          <w:szCs w:val="22"/>
        </w:rPr>
        <w:t>n</w:t>
      </w:r>
      <w:r w:rsidRPr="005D2542">
        <w:rPr>
          <w:i/>
          <w:iCs/>
          <w:color w:val="auto"/>
          <w:sz w:val="22"/>
          <w:szCs w:val="22"/>
        </w:rPr>
        <w:t xml:space="preserve">otice is to run alongside our standard </w:t>
      </w:r>
      <w:r w:rsidR="0017160E">
        <w:rPr>
          <w:i/>
          <w:iCs/>
          <w:color w:val="auto"/>
          <w:sz w:val="22"/>
          <w:szCs w:val="22"/>
        </w:rPr>
        <w:t>o</w:t>
      </w:r>
      <w:r w:rsidRPr="005D2542">
        <w:rPr>
          <w:i/>
          <w:iCs/>
          <w:color w:val="auto"/>
          <w:sz w:val="22"/>
          <w:szCs w:val="22"/>
        </w:rPr>
        <w:t xml:space="preserve">rganisation </w:t>
      </w:r>
      <w:r w:rsidR="0017160E">
        <w:rPr>
          <w:i/>
          <w:iCs/>
          <w:color w:val="auto"/>
          <w:sz w:val="22"/>
          <w:szCs w:val="22"/>
        </w:rPr>
        <w:t>p</w:t>
      </w:r>
      <w:r w:rsidRPr="005D2542">
        <w:rPr>
          <w:i/>
          <w:iCs/>
          <w:color w:val="auto"/>
          <w:sz w:val="22"/>
          <w:szCs w:val="22"/>
        </w:rPr>
        <w:t xml:space="preserve">rivacy </w:t>
      </w:r>
      <w:r w:rsidR="0017160E">
        <w:rPr>
          <w:i/>
          <w:iCs/>
          <w:color w:val="auto"/>
          <w:sz w:val="22"/>
          <w:szCs w:val="22"/>
        </w:rPr>
        <w:t>n</w:t>
      </w:r>
      <w:r w:rsidRPr="005D2542">
        <w:rPr>
          <w:i/>
          <w:iCs/>
          <w:color w:val="auto"/>
          <w:sz w:val="22"/>
          <w:szCs w:val="22"/>
        </w:rPr>
        <w:t>otice</w:t>
      </w:r>
      <w:r w:rsidR="0017160E">
        <w:rPr>
          <w:i/>
          <w:iCs/>
          <w:color w:val="auto"/>
          <w:sz w:val="22"/>
          <w:szCs w:val="22"/>
        </w:rPr>
        <w:t>.</w:t>
      </w:r>
      <w:r w:rsidRPr="005D2542">
        <w:rPr>
          <w:i/>
          <w:iCs/>
          <w:color w:val="auto"/>
          <w:sz w:val="22"/>
          <w:szCs w:val="22"/>
        </w:rPr>
        <w:t>)</w:t>
      </w:r>
    </w:p>
    <w:p w14:paraId="23D850C7" w14:textId="77777777" w:rsidR="00296425" w:rsidRPr="005D2542" w:rsidRDefault="00296425" w:rsidP="005D2542">
      <w:pPr>
        <w:pStyle w:val="Pa1"/>
        <w:spacing w:line="240" w:lineRule="auto"/>
        <w:rPr>
          <w:rStyle w:val="A1"/>
          <w:color w:val="auto"/>
        </w:rPr>
      </w:pPr>
    </w:p>
    <w:p w14:paraId="3C9FAA26" w14:textId="0D75D960" w:rsidR="00296425" w:rsidRPr="005D2542" w:rsidRDefault="00296425" w:rsidP="005D2542">
      <w:pPr>
        <w:pStyle w:val="Pa1"/>
        <w:spacing w:line="240" w:lineRule="auto"/>
        <w:rPr>
          <w:sz w:val="22"/>
          <w:szCs w:val="22"/>
          <w:bdr w:val="none" w:sz="0" w:space="0" w:color="auto" w:frame="1"/>
          <w:shd w:val="clear" w:color="auto" w:fill="FFFFFF"/>
          <w:lang w:eastAsia="en-GB"/>
        </w:rPr>
      </w:pPr>
      <w:r w:rsidRPr="005D2542">
        <w:rPr>
          <w:rStyle w:val="A1"/>
          <w:color w:val="auto"/>
        </w:rPr>
        <w:t xml:space="preserve">Due to the unprecedented challenges that the NHS and we, </w:t>
      </w:r>
      <w:r w:rsidR="0041167B">
        <w:rPr>
          <w:rStyle w:val="A1"/>
          <w:color w:val="auto"/>
        </w:rPr>
        <w:t>Didsbury Medical Centre</w:t>
      </w:r>
      <w:r w:rsidR="0017160E">
        <w:rPr>
          <w:rStyle w:val="A1"/>
          <w:color w:val="auto"/>
        </w:rPr>
        <w:t>,</w:t>
      </w:r>
      <w:r w:rsidRPr="005D2542">
        <w:rPr>
          <w:rStyle w:val="A1"/>
          <w:color w:val="auto"/>
        </w:rPr>
        <w:t xml:space="preserve"> face due to the worldwide COVID-19 pandemic, there is a greater need for </w:t>
      </w:r>
      <w:r w:rsidRPr="005D2542">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544F5510" w14:textId="77777777" w:rsidR="00296425" w:rsidRPr="005D2542" w:rsidRDefault="00296425" w:rsidP="005D2542">
      <w:pPr>
        <w:pStyle w:val="Default"/>
        <w:rPr>
          <w:color w:val="auto"/>
          <w:sz w:val="22"/>
          <w:szCs w:val="22"/>
        </w:rPr>
      </w:pPr>
    </w:p>
    <w:p w14:paraId="027F17D0" w14:textId="20ADBB27" w:rsidR="00296425" w:rsidRPr="005D2542" w:rsidRDefault="00296425" w:rsidP="005D2542">
      <w:pPr>
        <w:pStyle w:val="Default"/>
        <w:rPr>
          <w:color w:val="auto"/>
          <w:sz w:val="22"/>
          <w:szCs w:val="22"/>
        </w:rPr>
      </w:pPr>
      <w:r w:rsidRPr="005D2542">
        <w:rPr>
          <w:color w:val="auto"/>
          <w:sz w:val="22"/>
          <w:szCs w:val="22"/>
          <w:bdr w:val="none" w:sz="0" w:space="0" w:color="auto" w:frame="1"/>
          <w:shd w:val="clear" w:color="auto" w:fill="FFFFFF"/>
        </w:rPr>
        <w:t xml:space="preserve">In order to look after your healthcare needs in the most efficient way we, </w:t>
      </w:r>
      <w:r w:rsidR="0041167B">
        <w:rPr>
          <w:rStyle w:val="A1"/>
          <w:color w:val="auto"/>
        </w:rPr>
        <w:t>Didsbury Medical Centre</w:t>
      </w:r>
      <w:r w:rsidR="006F4E71">
        <w:rPr>
          <w:color w:val="auto"/>
          <w:sz w:val="22"/>
          <w:szCs w:val="22"/>
          <w:bdr w:val="none" w:sz="0" w:space="0" w:color="auto" w:frame="1"/>
          <w:shd w:val="clear" w:color="auto" w:fill="FFFFFF"/>
        </w:rPr>
        <w:t>,</w:t>
      </w:r>
      <w:r w:rsidRPr="005D2542">
        <w:rPr>
          <w:color w:val="auto"/>
          <w:sz w:val="22"/>
          <w:szCs w:val="22"/>
          <w:bdr w:val="none" w:sz="0" w:space="0" w:color="auto" w:frame="1"/>
          <w:shd w:val="clear" w:color="auto" w:fill="FFFFFF"/>
        </w:rPr>
        <w:t xml:space="preserve"> may therefore need to share your personal information, including medical records, with staff from other GP </w:t>
      </w:r>
      <w:r w:rsidR="006F4E71">
        <w:rPr>
          <w:color w:val="auto"/>
          <w:sz w:val="22"/>
          <w:szCs w:val="22"/>
          <w:bdr w:val="none" w:sz="0" w:space="0" w:color="auto" w:frame="1"/>
          <w:shd w:val="clear" w:color="auto" w:fill="FFFFFF"/>
        </w:rPr>
        <w:t>p</w:t>
      </w:r>
      <w:r w:rsidRPr="005D2542">
        <w:rPr>
          <w:color w:val="auto"/>
          <w:sz w:val="22"/>
          <w:szCs w:val="22"/>
          <w:bdr w:val="none" w:sz="0" w:space="0" w:color="auto" w:frame="1"/>
          <w:shd w:val="clear" w:color="auto" w:fill="FFFFFF"/>
        </w:rPr>
        <w:t>ractices including practices within our Primary Care Networks, as well as other health organisations (</w:t>
      </w:r>
      <w:r w:rsidR="006F4E71">
        <w:rPr>
          <w:color w:val="auto"/>
          <w:sz w:val="22"/>
          <w:szCs w:val="22"/>
          <w:bdr w:val="none" w:sz="0" w:space="0" w:color="auto" w:frame="1"/>
          <w:shd w:val="clear" w:color="auto" w:fill="FFFFFF"/>
        </w:rPr>
        <w:t>e.g</w:t>
      </w:r>
      <w:r w:rsidRPr="005D2542">
        <w:rPr>
          <w:color w:val="auto"/>
          <w:sz w:val="22"/>
          <w:szCs w:val="22"/>
          <w:bdr w:val="none" w:sz="0" w:space="0" w:color="auto" w:frame="1"/>
          <w:shd w:val="clear" w:color="auto" w:fill="FFFFFF"/>
        </w:rPr>
        <w:t>.</w:t>
      </w:r>
      <w:r w:rsidR="006F4E71">
        <w:rPr>
          <w:color w:val="auto"/>
          <w:sz w:val="22"/>
          <w:szCs w:val="22"/>
          <w:bdr w:val="none" w:sz="0" w:space="0" w:color="auto" w:frame="1"/>
          <w:shd w:val="clear" w:color="auto" w:fill="FFFFFF"/>
        </w:rPr>
        <w:t>,</w:t>
      </w:r>
      <w:r w:rsidRPr="005D2542">
        <w:rPr>
          <w:color w:val="auto"/>
          <w:sz w:val="22"/>
          <w:szCs w:val="22"/>
          <w:bdr w:val="none" w:sz="0" w:space="0" w:color="auto" w:frame="1"/>
          <w:shd w:val="clear" w:color="auto" w:fill="FFFFFF"/>
        </w:rPr>
        <w:t xml:space="preserve"> Clinical Commissioning Groups, Commissioning Support Units, Local authorities</w:t>
      </w:r>
      <w:r w:rsidR="006F4E71">
        <w:rPr>
          <w:color w:val="auto"/>
          <w:sz w:val="22"/>
          <w:szCs w:val="22"/>
          <w:bdr w:val="none" w:sz="0" w:space="0" w:color="auto" w:frame="1"/>
          <w:shd w:val="clear" w:color="auto" w:fill="FFFFFF"/>
        </w:rPr>
        <w:t>,</w:t>
      </w:r>
      <w:r w:rsidRPr="005D2542">
        <w:rPr>
          <w:color w:val="auto"/>
          <w:sz w:val="22"/>
          <w:szCs w:val="22"/>
          <w:bdr w:val="none" w:sz="0" w:space="0" w:color="auto" w:frame="1"/>
          <w:shd w:val="clear" w:color="auto" w:fill="FFFFFF"/>
        </w:rPr>
        <w:t xml:space="preserve"> etc.) and bodies engaged in disease surveillance for the purposes of research, protecting public health, providing healthcare services to the public and </w:t>
      </w:r>
      <w:r w:rsidRPr="005D2542">
        <w:rPr>
          <w:color w:val="auto"/>
          <w:sz w:val="22"/>
          <w:szCs w:val="22"/>
        </w:rPr>
        <w:t xml:space="preserve">monitoring and managing the </w:t>
      </w:r>
      <w:r w:rsidR="005D2542" w:rsidRPr="005D2542">
        <w:rPr>
          <w:color w:val="auto"/>
          <w:sz w:val="22"/>
          <w:szCs w:val="22"/>
        </w:rPr>
        <w:t>COVID</w:t>
      </w:r>
      <w:r w:rsidRPr="005D2542">
        <w:rPr>
          <w:color w:val="auto"/>
          <w:sz w:val="22"/>
          <w:szCs w:val="22"/>
        </w:rPr>
        <w:t>-19 outbreak and incidents of exposure.</w:t>
      </w:r>
    </w:p>
    <w:p w14:paraId="60C14799" w14:textId="77777777" w:rsidR="00296425" w:rsidRPr="005D2542" w:rsidRDefault="00296425" w:rsidP="005D2542">
      <w:pPr>
        <w:pStyle w:val="Default"/>
        <w:rPr>
          <w:color w:val="auto"/>
          <w:sz w:val="22"/>
          <w:szCs w:val="22"/>
        </w:rPr>
      </w:pPr>
    </w:p>
    <w:p w14:paraId="71E4ABE5" w14:textId="77777777" w:rsidR="00296425" w:rsidRPr="005D2542" w:rsidRDefault="00296425" w:rsidP="005D2542">
      <w:pPr>
        <w:pStyle w:val="Default"/>
        <w:rPr>
          <w:color w:val="auto"/>
          <w:sz w:val="22"/>
          <w:szCs w:val="22"/>
        </w:rPr>
      </w:pPr>
      <w:r w:rsidRPr="005D2542">
        <w:rPr>
          <w:color w:val="auto"/>
          <w:sz w:val="22"/>
          <w:szCs w:val="22"/>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6CA375F0" w14:textId="77777777" w:rsidR="00296425" w:rsidRPr="00F522D4" w:rsidRDefault="00296425" w:rsidP="005D2542">
      <w:pPr>
        <w:pStyle w:val="Default"/>
        <w:rPr>
          <w:color w:val="auto"/>
        </w:rPr>
      </w:pPr>
    </w:p>
    <w:p w14:paraId="55F05ADE" w14:textId="438F8353" w:rsidR="00296425" w:rsidRDefault="00296425" w:rsidP="005D2542">
      <w:pPr>
        <w:pStyle w:val="NormalWeb"/>
        <w:spacing w:after="0"/>
        <w:rPr>
          <w:rFonts w:ascii="Arial" w:hAnsi="Arial" w:cs="Arial"/>
          <w:b/>
          <w:bCs/>
        </w:rPr>
      </w:pPr>
      <w:r w:rsidRPr="00F522D4">
        <w:rPr>
          <w:rFonts w:ascii="Arial" w:hAnsi="Arial" w:cs="Arial"/>
          <w:b/>
          <w:bCs/>
        </w:rPr>
        <w:t>PURPOSE OF THIS NOTICE</w:t>
      </w:r>
    </w:p>
    <w:p w14:paraId="73ADDDFE" w14:textId="77777777" w:rsidR="005D2542" w:rsidRPr="00F522D4" w:rsidRDefault="005D2542" w:rsidP="005D2542">
      <w:pPr>
        <w:pStyle w:val="NormalWeb"/>
        <w:spacing w:after="0"/>
        <w:rPr>
          <w:rFonts w:ascii="Arial" w:hAnsi="Arial" w:cs="Arial"/>
          <w:b/>
          <w:bCs/>
        </w:rPr>
      </w:pPr>
    </w:p>
    <w:p w14:paraId="3C8E46BB" w14:textId="381C09BF" w:rsidR="00B63118" w:rsidRDefault="00296425" w:rsidP="005D2542">
      <w:pPr>
        <w:pStyle w:val="NormalWeb"/>
        <w:spacing w:after="0"/>
        <w:rPr>
          <w:rFonts w:ascii="Arial" w:hAnsi="Arial" w:cs="Arial"/>
          <w:sz w:val="22"/>
          <w:szCs w:val="22"/>
        </w:rPr>
      </w:pPr>
      <w:r w:rsidRPr="005D2542">
        <w:rPr>
          <w:rFonts w:ascii="Arial" w:hAnsi="Arial" w:cs="Arial"/>
          <w:sz w:val="22"/>
          <w:szCs w:val="22"/>
        </w:rPr>
        <w:t xml:space="preserve">The purpose of this </w:t>
      </w:r>
      <w:r w:rsidR="006F4E71">
        <w:rPr>
          <w:rFonts w:ascii="Arial" w:hAnsi="Arial" w:cs="Arial"/>
          <w:sz w:val="22"/>
          <w:szCs w:val="22"/>
        </w:rPr>
        <w:t>n</w:t>
      </w:r>
      <w:r w:rsidRPr="005D2542">
        <w:rPr>
          <w:rFonts w:ascii="Arial" w:hAnsi="Arial" w:cs="Arial"/>
          <w:sz w:val="22"/>
          <w:szCs w:val="22"/>
        </w:rPr>
        <w:t xml:space="preserve">otice is to require organisations such as </w:t>
      </w:r>
      <w:r w:rsidR="0041167B">
        <w:rPr>
          <w:rStyle w:val="A1"/>
          <w:color w:val="auto"/>
        </w:rPr>
        <w:t>D</w:t>
      </w:r>
      <w:r w:rsidR="0041167B" w:rsidRPr="0041167B">
        <w:rPr>
          <w:rStyle w:val="A1"/>
          <w:rFonts w:ascii="Arial" w:hAnsi="Arial" w:cs="Arial"/>
          <w:color w:val="auto"/>
        </w:rPr>
        <w:t>idsbury Medical Centre</w:t>
      </w:r>
      <w:r w:rsidRPr="0041167B">
        <w:rPr>
          <w:rFonts w:ascii="Arial" w:hAnsi="Arial" w:cs="Arial"/>
          <w:sz w:val="22"/>
          <w:szCs w:val="22"/>
        </w:rPr>
        <w:t xml:space="preserve"> </w:t>
      </w:r>
      <w:r w:rsidRPr="005D2542">
        <w:rPr>
          <w:rFonts w:ascii="Arial" w:hAnsi="Arial" w:cs="Arial"/>
          <w:sz w:val="22"/>
          <w:szCs w:val="22"/>
        </w:rPr>
        <w:t xml:space="preserve">to process confidential patient information for the purposes set out in Regulation 3(1) of COPI to support the Secretary of State’s response to </w:t>
      </w:r>
      <w:r w:rsidR="005D2542" w:rsidRPr="005D2542">
        <w:rPr>
          <w:rFonts w:ascii="Arial" w:hAnsi="Arial" w:cs="Arial"/>
          <w:sz w:val="22"/>
          <w:szCs w:val="22"/>
        </w:rPr>
        <w:t>COVID</w:t>
      </w:r>
      <w:r w:rsidRPr="005D2542">
        <w:rPr>
          <w:rFonts w:ascii="Arial" w:hAnsi="Arial" w:cs="Arial"/>
          <w:sz w:val="22"/>
          <w:szCs w:val="22"/>
        </w:rPr>
        <w:t>-19 (</w:t>
      </w:r>
      <w:r w:rsidR="005D2542" w:rsidRPr="005D2542">
        <w:rPr>
          <w:rFonts w:ascii="Arial" w:hAnsi="Arial" w:cs="Arial"/>
          <w:sz w:val="22"/>
          <w:szCs w:val="22"/>
        </w:rPr>
        <w:t>COVID</w:t>
      </w:r>
      <w:r w:rsidRPr="005D2542">
        <w:rPr>
          <w:rFonts w:ascii="Arial" w:hAnsi="Arial" w:cs="Arial"/>
          <w:sz w:val="22"/>
          <w:szCs w:val="22"/>
        </w:rPr>
        <w:t xml:space="preserve">-19 Purpose). “Processing” for these purposes is defined in Regulation 3(2) and includes dissemination of confidential patient information to persons and organisations permitted to process confidential patient information under Regulation 3(3) of COPI. </w:t>
      </w:r>
    </w:p>
    <w:p w14:paraId="57EE08B5" w14:textId="77777777" w:rsidR="00B63118" w:rsidRDefault="00B63118" w:rsidP="005D2542">
      <w:pPr>
        <w:pStyle w:val="NormalWeb"/>
        <w:spacing w:after="0"/>
        <w:rPr>
          <w:rFonts w:ascii="Arial" w:hAnsi="Arial" w:cs="Arial"/>
          <w:sz w:val="22"/>
          <w:szCs w:val="22"/>
        </w:rPr>
      </w:pPr>
    </w:p>
    <w:p w14:paraId="00DAD909" w14:textId="1BB2F6C9"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This </w:t>
      </w:r>
      <w:r w:rsidR="001B5276">
        <w:rPr>
          <w:rFonts w:ascii="Arial" w:hAnsi="Arial" w:cs="Arial"/>
          <w:sz w:val="22"/>
          <w:szCs w:val="22"/>
        </w:rPr>
        <w:t>n</w:t>
      </w:r>
      <w:r w:rsidRPr="005D2542">
        <w:rPr>
          <w:rFonts w:ascii="Arial" w:hAnsi="Arial" w:cs="Arial"/>
          <w:sz w:val="22"/>
          <w:szCs w:val="22"/>
        </w:rPr>
        <w:t>otice is necessary to require organisations such as</w:t>
      </w:r>
      <w:r w:rsidR="00B63118">
        <w:rPr>
          <w:rFonts w:ascii="Arial" w:hAnsi="Arial" w:cs="Arial"/>
          <w:sz w:val="22"/>
          <w:szCs w:val="22"/>
        </w:rPr>
        <w:t xml:space="preserve"> this organisation</w:t>
      </w:r>
      <w:r w:rsidRPr="005D2542">
        <w:rPr>
          <w:rFonts w:ascii="Arial" w:hAnsi="Arial" w:cs="Arial"/>
          <w:sz w:val="22"/>
          <w:szCs w:val="22"/>
        </w:rPr>
        <w:t xml:space="preserve"> to lawfully and efficiently process confidential patient information as set out in Regulation 3(2) of COPI for purposes defined in </w:t>
      </w:r>
      <w:r w:rsidR="001B5276">
        <w:rPr>
          <w:rFonts w:ascii="Arial" w:hAnsi="Arial" w:cs="Arial"/>
          <w:sz w:val="22"/>
          <w:szCs w:val="22"/>
        </w:rPr>
        <w:t>R</w:t>
      </w:r>
      <w:r w:rsidRPr="005D2542">
        <w:rPr>
          <w:rFonts w:ascii="Arial" w:hAnsi="Arial" w:cs="Arial"/>
          <w:sz w:val="22"/>
          <w:szCs w:val="22"/>
        </w:rPr>
        <w:t xml:space="preserve">egulation 3(1), </w:t>
      </w:r>
      <w:r w:rsidRPr="005D2542">
        <w:rPr>
          <w:rFonts w:ascii="Arial" w:hAnsi="Arial" w:cs="Arial"/>
          <w:sz w:val="22"/>
          <w:szCs w:val="22"/>
          <w:bdr w:val="none" w:sz="0" w:space="0" w:color="auto" w:frame="1"/>
          <w:shd w:val="clear" w:color="auto" w:fill="FFFFFF"/>
        </w:rPr>
        <w:t>for the purposes of research, protecting public health, providing healthcare services to the public</w:t>
      </w:r>
      <w:r w:rsidR="001B5276">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and </w:t>
      </w:r>
      <w:r w:rsidRPr="005D2542">
        <w:rPr>
          <w:rFonts w:ascii="Arial" w:hAnsi="Arial" w:cs="Arial"/>
          <w:sz w:val="22"/>
          <w:szCs w:val="22"/>
        </w:rPr>
        <w:t xml:space="preserve">monitoring and managing the </w:t>
      </w:r>
      <w:r w:rsidR="005D2542" w:rsidRPr="005D2542">
        <w:rPr>
          <w:rFonts w:ascii="Arial" w:hAnsi="Arial" w:cs="Arial"/>
          <w:sz w:val="22"/>
          <w:szCs w:val="22"/>
        </w:rPr>
        <w:t>COVID</w:t>
      </w:r>
      <w:r w:rsidRPr="005D2542">
        <w:rPr>
          <w:rFonts w:ascii="Arial" w:hAnsi="Arial" w:cs="Arial"/>
          <w:sz w:val="22"/>
          <w:szCs w:val="22"/>
        </w:rPr>
        <w:t>-19 outbreak and incidents of exposure.</w:t>
      </w:r>
    </w:p>
    <w:p w14:paraId="1EF3FD2A" w14:textId="77777777" w:rsidR="00296425" w:rsidRPr="00F522D4" w:rsidRDefault="00296425" w:rsidP="005D2542">
      <w:pPr>
        <w:pStyle w:val="NormalWeb"/>
        <w:spacing w:after="0"/>
        <w:rPr>
          <w:rFonts w:ascii="Arial" w:hAnsi="Arial" w:cs="Arial"/>
          <w:b/>
          <w:bCs/>
        </w:rPr>
      </w:pPr>
    </w:p>
    <w:p w14:paraId="272CAF8F" w14:textId="067C97C0" w:rsidR="00296425" w:rsidRDefault="00296425" w:rsidP="005D2542">
      <w:pPr>
        <w:pStyle w:val="NormalWeb"/>
        <w:spacing w:after="0"/>
        <w:rPr>
          <w:rFonts w:ascii="Arial" w:hAnsi="Arial" w:cs="Arial"/>
        </w:rPr>
      </w:pPr>
      <w:r w:rsidRPr="00F522D4">
        <w:rPr>
          <w:rFonts w:ascii="Arial" w:hAnsi="Arial" w:cs="Arial"/>
          <w:b/>
          <w:bCs/>
        </w:rPr>
        <w:t>REQUIREMENT TO PROCESS CONFIDENTIAL PATIENT INFORMATION</w:t>
      </w:r>
      <w:r w:rsidRPr="00F522D4">
        <w:rPr>
          <w:rFonts w:ascii="Arial" w:hAnsi="Arial" w:cs="Arial"/>
        </w:rPr>
        <w:t xml:space="preserve"> </w:t>
      </w:r>
    </w:p>
    <w:p w14:paraId="74D64D41" w14:textId="77777777" w:rsidR="00B63118" w:rsidRPr="00F522D4" w:rsidRDefault="00B63118" w:rsidP="005D2542">
      <w:pPr>
        <w:pStyle w:val="NormalWeb"/>
        <w:spacing w:after="0"/>
        <w:rPr>
          <w:rFonts w:ascii="Arial" w:hAnsi="Arial" w:cs="Arial"/>
        </w:rPr>
      </w:pPr>
    </w:p>
    <w:p w14:paraId="7857B89E" w14:textId="6576627A"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The Secretary of State has served notice to recipients under Regulation 3(4) that requires </w:t>
      </w:r>
      <w:r w:rsidR="0041167B" w:rsidRPr="0041167B">
        <w:rPr>
          <w:rStyle w:val="A1"/>
          <w:rFonts w:ascii="Arial" w:hAnsi="Arial" w:cs="Arial"/>
          <w:color w:val="auto"/>
        </w:rPr>
        <w:t>Didsbury Medical Centre</w:t>
      </w:r>
      <w:r w:rsidR="00543644" w:rsidRPr="005D2542">
        <w:rPr>
          <w:rFonts w:ascii="Arial" w:hAnsi="Arial" w:cs="Arial"/>
          <w:sz w:val="22"/>
          <w:szCs w:val="22"/>
        </w:rPr>
        <w:t xml:space="preserve"> </w:t>
      </w:r>
      <w:r w:rsidRPr="005D2542">
        <w:rPr>
          <w:rFonts w:ascii="Arial" w:hAnsi="Arial" w:cs="Arial"/>
          <w:sz w:val="22"/>
          <w:szCs w:val="22"/>
        </w:rPr>
        <w:t>to process confidential patient information, including disseminating to a person or organisation permitted to process confidential patient information under Regulation 3(3) of COPI</w:t>
      </w:r>
      <w:r w:rsidR="0067281E">
        <w:rPr>
          <w:rFonts w:ascii="Arial" w:hAnsi="Arial" w:cs="Arial"/>
          <w:sz w:val="22"/>
          <w:szCs w:val="22"/>
        </w:rPr>
        <w:t xml:space="preserve">. All COPI notices can be found </w:t>
      </w:r>
      <w:hyperlink r:id="rId14" w:history="1">
        <w:r w:rsidR="0067281E" w:rsidRPr="0067281E">
          <w:rPr>
            <w:rStyle w:val="Hyperlink"/>
            <w:rFonts w:ascii="Arial" w:hAnsi="Arial" w:cs="Arial"/>
            <w:sz w:val="22"/>
            <w:szCs w:val="22"/>
          </w:rPr>
          <w:t>here</w:t>
        </w:r>
      </w:hyperlink>
      <w:r w:rsidR="0067281E">
        <w:rPr>
          <w:rFonts w:ascii="Arial" w:hAnsi="Arial" w:cs="Arial"/>
          <w:sz w:val="22"/>
          <w:szCs w:val="22"/>
        </w:rPr>
        <w:t xml:space="preserve"> on NHS Digital.</w:t>
      </w:r>
    </w:p>
    <w:p w14:paraId="58528407" w14:textId="77777777" w:rsidR="00296425" w:rsidRPr="005D2542" w:rsidRDefault="00296425" w:rsidP="005D2542">
      <w:pPr>
        <w:pStyle w:val="NormalWeb"/>
        <w:spacing w:after="0"/>
        <w:rPr>
          <w:rFonts w:ascii="Arial" w:hAnsi="Arial" w:cs="Arial"/>
          <w:sz w:val="22"/>
          <w:szCs w:val="22"/>
        </w:rPr>
      </w:pPr>
    </w:p>
    <w:p w14:paraId="709FD97B" w14:textId="578781DC" w:rsidR="00296425" w:rsidRPr="005D2542" w:rsidRDefault="00B63118" w:rsidP="005D2542">
      <w:pPr>
        <w:pStyle w:val="NormalWeb"/>
        <w:spacing w:after="0"/>
        <w:rPr>
          <w:rFonts w:ascii="Arial" w:hAnsi="Arial" w:cs="Arial"/>
          <w:sz w:val="22"/>
          <w:szCs w:val="22"/>
        </w:rPr>
      </w:pPr>
      <w:r>
        <w:rPr>
          <w:rFonts w:ascii="Arial" w:hAnsi="Arial" w:cs="Arial"/>
          <w:sz w:val="22"/>
          <w:szCs w:val="22"/>
        </w:rPr>
        <w:t>This organisation</w:t>
      </w:r>
      <w:r w:rsidR="00296425" w:rsidRPr="005D2542">
        <w:rPr>
          <w:rFonts w:ascii="Arial" w:hAnsi="Arial" w:cs="Arial"/>
          <w:sz w:val="22"/>
          <w:szCs w:val="22"/>
        </w:rPr>
        <w:t xml:space="preserve"> is only required to process such confidential patient information: </w:t>
      </w:r>
    </w:p>
    <w:p w14:paraId="3F6734D3" w14:textId="77777777" w:rsidR="00296425" w:rsidRPr="005D2542" w:rsidRDefault="00296425" w:rsidP="005D2542">
      <w:pPr>
        <w:pStyle w:val="NormalWeb"/>
        <w:spacing w:after="0"/>
        <w:rPr>
          <w:rFonts w:ascii="Arial" w:hAnsi="Arial" w:cs="Arial"/>
          <w:sz w:val="22"/>
          <w:szCs w:val="22"/>
        </w:rPr>
      </w:pPr>
    </w:p>
    <w:p w14:paraId="75626747" w14:textId="50320670" w:rsidR="00296425" w:rsidRPr="005D2542" w:rsidRDefault="00B63118" w:rsidP="005D2542">
      <w:pPr>
        <w:pStyle w:val="NormalWeb"/>
        <w:numPr>
          <w:ilvl w:val="0"/>
          <w:numId w:val="15"/>
        </w:numPr>
        <w:spacing w:after="0"/>
        <w:rPr>
          <w:rFonts w:ascii="Arial" w:hAnsi="Arial" w:cs="Arial"/>
          <w:sz w:val="22"/>
          <w:szCs w:val="22"/>
        </w:rPr>
      </w:pPr>
      <w:r>
        <w:rPr>
          <w:rFonts w:ascii="Arial" w:hAnsi="Arial" w:cs="Arial"/>
          <w:sz w:val="22"/>
          <w:szCs w:val="22"/>
        </w:rPr>
        <w:t>W</w:t>
      </w:r>
      <w:r w:rsidR="00296425" w:rsidRPr="005D2542">
        <w:rPr>
          <w:rFonts w:ascii="Arial" w:hAnsi="Arial" w:cs="Arial"/>
          <w:sz w:val="22"/>
          <w:szCs w:val="22"/>
        </w:rPr>
        <w:t xml:space="preserve">here the confidential patient information to be processed is required for a </w:t>
      </w:r>
      <w:r w:rsidR="005D2542" w:rsidRPr="005D2542">
        <w:rPr>
          <w:rFonts w:ascii="Arial" w:hAnsi="Arial" w:cs="Arial"/>
          <w:sz w:val="22"/>
          <w:szCs w:val="22"/>
        </w:rPr>
        <w:t>COVID</w:t>
      </w:r>
      <w:r w:rsidR="00296425" w:rsidRPr="005D2542">
        <w:rPr>
          <w:rFonts w:ascii="Arial" w:hAnsi="Arial" w:cs="Arial"/>
          <w:sz w:val="22"/>
          <w:szCs w:val="22"/>
        </w:rPr>
        <w:t xml:space="preserve">-19 Purpose and will be processed solely for that </w:t>
      </w:r>
      <w:r w:rsidR="005D2542" w:rsidRPr="005D2542">
        <w:rPr>
          <w:rFonts w:ascii="Arial" w:hAnsi="Arial" w:cs="Arial"/>
          <w:sz w:val="22"/>
          <w:szCs w:val="22"/>
        </w:rPr>
        <w:t>COVID</w:t>
      </w:r>
      <w:r w:rsidR="00296425" w:rsidRPr="005D2542">
        <w:rPr>
          <w:rFonts w:ascii="Arial" w:hAnsi="Arial" w:cs="Arial"/>
          <w:sz w:val="22"/>
          <w:szCs w:val="22"/>
        </w:rPr>
        <w:t>-19 Purpose in accordance with Regulation 7 of COPI</w:t>
      </w:r>
    </w:p>
    <w:p w14:paraId="4E697146" w14:textId="77777777" w:rsidR="00D12474" w:rsidRPr="005D2542" w:rsidRDefault="00D12474" w:rsidP="005D2542">
      <w:pPr>
        <w:pStyle w:val="NormalWeb"/>
        <w:spacing w:after="0"/>
        <w:ind w:left="720"/>
        <w:rPr>
          <w:rFonts w:ascii="Arial" w:hAnsi="Arial" w:cs="Arial"/>
          <w:sz w:val="22"/>
          <w:szCs w:val="22"/>
        </w:rPr>
      </w:pPr>
    </w:p>
    <w:p w14:paraId="5B210CD2" w14:textId="5BA4E388" w:rsidR="00296425" w:rsidRPr="005D2542" w:rsidRDefault="00B63118" w:rsidP="005D2542">
      <w:pPr>
        <w:pStyle w:val="NormalWeb"/>
        <w:numPr>
          <w:ilvl w:val="0"/>
          <w:numId w:val="15"/>
        </w:numPr>
        <w:spacing w:after="0"/>
        <w:rPr>
          <w:rFonts w:ascii="Arial" w:hAnsi="Arial" w:cs="Arial"/>
          <w:sz w:val="22"/>
          <w:szCs w:val="22"/>
        </w:rPr>
      </w:pPr>
      <w:r>
        <w:rPr>
          <w:rFonts w:ascii="Arial" w:hAnsi="Arial" w:cs="Arial"/>
          <w:sz w:val="22"/>
          <w:szCs w:val="22"/>
        </w:rPr>
        <w:t>F</w:t>
      </w:r>
      <w:r w:rsidR="00296425" w:rsidRPr="005D2542">
        <w:rPr>
          <w:rFonts w:ascii="Arial" w:hAnsi="Arial" w:cs="Arial"/>
          <w:sz w:val="22"/>
          <w:szCs w:val="22"/>
        </w:rPr>
        <w:t xml:space="preserve">rom </w:t>
      </w:r>
      <w:r w:rsidR="00D83118">
        <w:rPr>
          <w:rFonts w:ascii="Arial" w:hAnsi="Arial" w:cs="Arial"/>
          <w:sz w:val="22"/>
          <w:szCs w:val="22"/>
        </w:rPr>
        <w:t>1</w:t>
      </w:r>
      <w:r w:rsidR="00D83118" w:rsidRPr="004D586E">
        <w:rPr>
          <w:rFonts w:ascii="Arial" w:hAnsi="Arial" w:cs="Arial"/>
          <w:sz w:val="22"/>
          <w:szCs w:val="22"/>
          <w:vertAlign w:val="superscript"/>
        </w:rPr>
        <w:t>st</w:t>
      </w:r>
      <w:r w:rsidR="00D83118">
        <w:rPr>
          <w:rFonts w:ascii="Arial" w:hAnsi="Arial" w:cs="Arial"/>
          <w:sz w:val="22"/>
          <w:szCs w:val="22"/>
        </w:rPr>
        <w:t xml:space="preserve"> July 2022</w:t>
      </w:r>
      <w:r w:rsidR="00296425" w:rsidRPr="005D2542">
        <w:rPr>
          <w:rFonts w:ascii="Arial" w:hAnsi="Arial" w:cs="Arial"/>
          <w:sz w:val="22"/>
          <w:szCs w:val="22"/>
        </w:rPr>
        <w:t xml:space="preserve"> until </w:t>
      </w:r>
      <w:r w:rsidR="00D83118">
        <w:rPr>
          <w:rFonts w:ascii="Arial" w:hAnsi="Arial" w:cs="Arial"/>
          <w:sz w:val="22"/>
          <w:szCs w:val="22"/>
        </w:rPr>
        <w:t>31</w:t>
      </w:r>
      <w:r w:rsidR="00D83118" w:rsidRPr="004D586E">
        <w:rPr>
          <w:rFonts w:ascii="Arial" w:hAnsi="Arial" w:cs="Arial"/>
          <w:sz w:val="22"/>
          <w:szCs w:val="22"/>
          <w:vertAlign w:val="superscript"/>
        </w:rPr>
        <w:t>st</w:t>
      </w:r>
      <w:r w:rsidR="00D83118">
        <w:rPr>
          <w:rFonts w:ascii="Arial" w:hAnsi="Arial" w:cs="Arial"/>
          <w:sz w:val="22"/>
          <w:szCs w:val="22"/>
        </w:rPr>
        <w:t xml:space="preserve"> October 2022</w:t>
      </w:r>
    </w:p>
    <w:p w14:paraId="1DF5C236" w14:textId="77777777" w:rsidR="00296425" w:rsidRPr="00F522D4" w:rsidRDefault="00296425" w:rsidP="005D2542">
      <w:pPr>
        <w:pStyle w:val="NormalWeb"/>
        <w:spacing w:after="0"/>
        <w:rPr>
          <w:rFonts w:ascii="Arial" w:hAnsi="Arial" w:cs="Arial"/>
        </w:rPr>
      </w:pPr>
    </w:p>
    <w:p w14:paraId="782856FF" w14:textId="77777777" w:rsidR="00296425" w:rsidRPr="00F522D4" w:rsidRDefault="00296425" w:rsidP="005D2542">
      <w:pPr>
        <w:pStyle w:val="NormalWeb"/>
        <w:spacing w:after="0"/>
        <w:rPr>
          <w:rFonts w:ascii="Arial" w:hAnsi="Arial" w:cs="Arial"/>
          <w:b/>
          <w:bCs/>
        </w:rPr>
      </w:pPr>
      <w:r w:rsidRPr="00F522D4">
        <w:rPr>
          <w:rFonts w:ascii="Arial" w:hAnsi="Arial" w:cs="Arial"/>
          <w:b/>
          <w:bCs/>
        </w:rPr>
        <w:t>COVID-19 PURPOSE</w:t>
      </w:r>
    </w:p>
    <w:p w14:paraId="21A3803B" w14:textId="77777777" w:rsidR="005D2542" w:rsidRDefault="005D2542" w:rsidP="005D2542">
      <w:pPr>
        <w:pStyle w:val="NormalWeb"/>
        <w:spacing w:after="0"/>
        <w:rPr>
          <w:rFonts w:ascii="Arial" w:hAnsi="Arial" w:cs="Arial"/>
        </w:rPr>
      </w:pPr>
      <w:bookmarkStart w:id="41" w:name="_Hlk95577607"/>
    </w:p>
    <w:p w14:paraId="3E9E7C7B" w14:textId="5F2C3FDE"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A </w:t>
      </w:r>
      <w:r w:rsidR="005D2542" w:rsidRPr="005D2542">
        <w:rPr>
          <w:rFonts w:ascii="Arial" w:hAnsi="Arial" w:cs="Arial"/>
          <w:sz w:val="22"/>
          <w:szCs w:val="22"/>
        </w:rPr>
        <w:t>COVID</w:t>
      </w:r>
      <w:r w:rsidRPr="005D2542">
        <w:rPr>
          <w:rFonts w:ascii="Arial" w:hAnsi="Arial" w:cs="Arial"/>
          <w:sz w:val="22"/>
          <w:szCs w:val="22"/>
        </w:rPr>
        <w:t>-19 Purpose includes</w:t>
      </w:r>
      <w:r w:rsidR="00AC54EA">
        <w:rPr>
          <w:rFonts w:ascii="Arial" w:hAnsi="Arial" w:cs="Arial"/>
          <w:sz w:val="22"/>
          <w:szCs w:val="22"/>
        </w:rPr>
        <w:t>,</w:t>
      </w:r>
      <w:r w:rsidRPr="005D2542">
        <w:rPr>
          <w:rFonts w:ascii="Arial" w:hAnsi="Arial" w:cs="Arial"/>
          <w:sz w:val="22"/>
          <w:szCs w:val="22"/>
        </w:rPr>
        <w:t xml:space="preserve"> but is not limited to</w:t>
      </w:r>
      <w:r w:rsidR="00AC54EA">
        <w:rPr>
          <w:rFonts w:ascii="Arial" w:hAnsi="Arial" w:cs="Arial"/>
          <w:sz w:val="22"/>
          <w:szCs w:val="22"/>
        </w:rPr>
        <w:t>,</w:t>
      </w:r>
      <w:r w:rsidRPr="005D2542">
        <w:rPr>
          <w:rFonts w:ascii="Arial" w:hAnsi="Arial" w:cs="Arial"/>
          <w:sz w:val="22"/>
          <w:szCs w:val="22"/>
        </w:rPr>
        <w:t xml:space="preserve"> the following: </w:t>
      </w:r>
    </w:p>
    <w:p w14:paraId="611A60A9" w14:textId="77777777" w:rsidR="00296425" w:rsidRPr="005D2542" w:rsidRDefault="00296425" w:rsidP="005D2542">
      <w:pPr>
        <w:pStyle w:val="NormalWeb"/>
        <w:spacing w:after="0"/>
        <w:rPr>
          <w:rFonts w:ascii="Arial" w:hAnsi="Arial" w:cs="Arial"/>
          <w:sz w:val="22"/>
          <w:szCs w:val="22"/>
        </w:rPr>
      </w:pPr>
    </w:p>
    <w:p w14:paraId="4BFB1566" w14:textId="7D679AD8"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w:t>
      </w:r>
      <w:r w:rsidR="005D2542" w:rsidRPr="005D2542">
        <w:rPr>
          <w:rFonts w:ascii="Arial" w:hAnsi="Arial" w:cs="Arial"/>
          <w:sz w:val="22"/>
          <w:szCs w:val="22"/>
        </w:rPr>
        <w:t>COVID</w:t>
      </w:r>
      <w:r w:rsidR="00296425" w:rsidRPr="005D2542">
        <w:rPr>
          <w:rFonts w:ascii="Arial" w:hAnsi="Arial" w:cs="Arial"/>
          <w:sz w:val="22"/>
          <w:szCs w:val="22"/>
        </w:rPr>
        <w:t xml:space="preserve">-19 and risks to public health, trends in </w:t>
      </w:r>
      <w:r w:rsidR="005D2542" w:rsidRPr="005D2542">
        <w:rPr>
          <w:rFonts w:ascii="Arial" w:hAnsi="Arial" w:cs="Arial"/>
          <w:sz w:val="22"/>
          <w:szCs w:val="22"/>
        </w:rPr>
        <w:t>COVID</w:t>
      </w:r>
      <w:r w:rsidR="00296425" w:rsidRPr="005D2542">
        <w:rPr>
          <w:rFonts w:ascii="Arial" w:hAnsi="Arial" w:cs="Arial"/>
          <w:sz w:val="22"/>
          <w:szCs w:val="22"/>
        </w:rPr>
        <w:t xml:space="preserve">-19 and such risks, and controlling and preventing the spread of </w:t>
      </w:r>
      <w:r w:rsidR="005D2542" w:rsidRPr="005D2542">
        <w:rPr>
          <w:rFonts w:ascii="Arial" w:hAnsi="Arial" w:cs="Arial"/>
          <w:sz w:val="22"/>
          <w:szCs w:val="22"/>
        </w:rPr>
        <w:t>COVID</w:t>
      </w:r>
      <w:r w:rsidR="00296425" w:rsidRPr="005D2542">
        <w:rPr>
          <w:rFonts w:ascii="Arial" w:hAnsi="Arial" w:cs="Arial"/>
          <w:sz w:val="22"/>
          <w:szCs w:val="22"/>
        </w:rPr>
        <w:t>-19 and such risks</w:t>
      </w:r>
    </w:p>
    <w:p w14:paraId="7A70DA5E" w14:textId="77777777" w:rsidR="00296425" w:rsidRPr="005D2542" w:rsidRDefault="00296425" w:rsidP="005D2542">
      <w:pPr>
        <w:pStyle w:val="NormalWeb"/>
        <w:spacing w:after="0"/>
        <w:ind w:left="720"/>
        <w:rPr>
          <w:rFonts w:ascii="Arial" w:hAnsi="Arial" w:cs="Arial"/>
          <w:sz w:val="22"/>
          <w:szCs w:val="22"/>
        </w:rPr>
      </w:pPr>
    </w:p>
    <w:p w14:paraId="56765311" w14:textId="0CE247CA"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I</w:t>
      </w:r>
      <w:r w:rsidR="00296425" w:rsidRPr="005D2542">
        <w:rPr>
          <w:rFonts w:ascii="Arial" w:hAnsi="Arial" w:cs="Arial"/>
          <w:sz w:val="22"/>
          <w:szCs w:val="22"/>
        </w:rPr>
        <w:t xml:space="preserve">dentifying and understanding information about patients or potential patients with or at risk of </w:t>
      </w:r>
      <w:r w:rsidR="005D2542" w:rsidRPr="005D2542">
        <w:rPr>
          <w:rFonts w:ascii="Arial" w:hAnsi="Arial" w:cs="Arial"/>
          <w:sz w:val="22"/>
          <w:szCs w:val="22"/>
        </w:rPr>
        <w:t>COVID</w:t>
      </w:r>
      <w:r w:rsidR="00296425" w:rsidRPr="005D2542">
        <w:rPr>
          <w:rFonts w:ascii="Arial" w:hAnsi="Arial" w:cs="Arial"/>
          <w:sz w:val="22"/>
          <w:szCs w:val="22"/>
        </w:rPr>
        <w:t xml:space="preserve">-19, information about incidents of patient exposure to </w:t>
      </w:r>
      <w:r w:rsidR="005D2542" w:rsidRPr="005D2542">
        <w:rPr>
          <w:rFonts w:ascii="Arial" w:hAnsi="Arial" w:cs="Arial"/>
          <w:sz w:val="22"/>
          <w:szCs w:val="22"/>
        </w:rPr>
        <w:t>COVID</w:t>
      </w:r>
      <w:r w:rsidR="00296425" w:rsidRPr="005D2542">
        <w:rPr>
          <w:rFonts w:ascii="Arial" w:hAnsi="Arial" w:cs="Arial"/>
          <w:sz w:val="22"/>
          <w:szCs w:val="22"/>
        </w:rPr>
        <w:t xml:space="preserve">-19 and the management of patients with or at risk of </w:t>
      </w:r>
      <w:r w:rsidR="005D2542" w:rsidRPr="005D2542">
        <w:rPr>
          <w:rFonts w:ascii="Arial" w:hAnsi="Arial" w:cs="Arial"/>
          <w:sz w:val="22"/>
          <w:szCs w:val="22"/>
        </w:rPr>
        <w:t>COVID</w:t>
      </w:r>
      <w:r w:rsidR="00296425" w:rsidRPr="005D2542">
        <w:rPr>
          <w:rFonts w:ascii="Arial" w:hAnsi="Arial" w:cs="Arial"/>
          <w:sz w:val="22"/>
          <w:szCs w:val="22"/>
        </w:rPr>
        <w:t xml:space="preserve">-19 including: locating, contacting, screening, flagging and monitoring such patients and collecting information about and providing services in relation to testing, diagnosis, self-isolation, fitness to work, treatment, medical and social interventions and recovery from </w:t>
      </w:r>
      <w:r w:rsidR="005D2542" w:rsidRPr="005D2542">
        <w:rPr>
          <w:rFonts w:ascii="Arial" w:hAnsi="Arial" w:cs="Arial"/>
          <w:sz w:val="22"/>
          <w:szCs w:val="22"/>
        </w:rPr>
        <w:t>COVID</w:t>
      </w:r>
      <w:r w:rsidR="00296425" w:rsidRPr="005D2542">
        <w:rPr>
          <w:rFonts w:ascii="Arial" w:hAnsi="Arial" w:cs="Arial"/>
          <w:sz w:val="22"/>
          <w:szCs w:val="22"/>
        </w:rPr>
        <w:t>-19</w:t>
      </w:r>
    </w:p>
    <w:p w14:paraId="145D8407" w14:textId="77777777" w:rsidR="00296425" w:rsidRPr="005D2542" w:rsidRDefault="00296425" w:rsidP="005D2542">
      <w:pPr>
        <w:pStyle w:val="NormalWeb"/>
        <w:spacing w:after="0"/>
        <w:rPr>
          <w:rFonts w:ascii="Arial" w:hAnsi="Arial" w:cs="Arial"/>
          <w:sz w:val="22"/>
          <w:szCs w:val="22"/>
        </w:rPr>
      </w:pPr>
    </w:p>
    <w:p w14:paraId="629EB3A4" w14:textId="00CA5200"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information about patient access to health services and adult social care services and the need for wider care of patients and vulnerable groups as a direct or indirect result of </w:t>
      </w:r>
      <w:r w:rsidR="005D2542" w:rsidRPr="005D2542">
        <w:rPr>
          <w:rFonts w:ascii="Arial" w:hAnsi="Arial" w:cs="Arial"/>
          <w:sz w:val="22"/>
          <w:szCs w:val="22"/>
        </w:rPr>
        <w:t>COVID</w:t>
      </w:r>
      <w:r w:rsidR="00296425" w:rsidRPr="005D2542">
        <w:rPr>
          <w:rFonts w:ascii="Arial" w:hAnsi="Arial" w:cs="Arial"/>
          <w:sz w:val="22"/>
          <w:szCs w:val="22"/>
        </w:rPr>
        <w:t>-19 and the availability and capacity of those services or that care</w:t>
      </w:r>
    </w:p>
    <w:p w14:paraId="7D5E9622" w14:textId="77777777" w:rsidR="00296425" w:rsidRPr="005D2542" w:rsidRDefault="00296425" w:rsidP="005D2542">
      <w:pPr>
        <w:pStyle w:val="NormalWeb"/>
        <w:spacing w:after="0"/>
        <w:rPr>
          <w:rFonts w:ascii="Arial" w:hAnsi="Arial" w:cs="Arial"/>
          <w:sz w:val="20"/>
          <w:szCs w:val="20"/>
        </w:rPr>
      </w:pPr>
    </w:p>
    <w:p w14:paraId="30B28459" w14:textId="6A08E8C6"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M</w:t>
      </w:r>
      <w:r w:rsidR="00296425" w:rsidRPr="005D2542">
        <w:rPr>
          <w:rFonts w:ascii="Arial" w:hAnsi="Arial" w:cs="Arial"/>
          <w:sz w:val="22"/>
          <w:szCs w:val="22"/>
        </w:rPr>
        <w:t xml:space="preserve">onitoring and managing the response to </w:t>
      </w:r>
      <w:r w:rsidR="005D2542" w:rsidRPr="005D2542">
        <w:rPr>
          <w:rFonts w:ascii="Arial" w:hAnsi="Arial" w:cs="Arial"/>
          <w:sz w:val="22"/>
          <w:szCs w:val="22"/>
        </w:rPr>
        <w:t>COVID</w:t>
      </w:r>
      <w:r w:rsidR="00296425" w:rsidRPr="005D2542">
        <w:rPr>
          <w:rFonts w:ascii="Arial" w:hAnsi="Arial" w:cs="Arial"/>
          <w:sz w:val="22"/>
          <w:szCs w:val="22"/>
        </w:rPr>
        <w:t>-19 by health and social care bodies and the Government</w:t>
      </w:r>
      <w:r w:rsidR="00675594">
        <w:rPr>
          <w:rFonts w:ascii="Arial" w:hAnsi="Arial" w:cs="Arial"/>
          <w:sz w:val="22"/>
          <w:szCs w:val="22"/>
        </w:rPr>
        <w:t>,</w:t>
      </w:r>
      <w:r w:rsidR="00296425" w:rsidRPr="005D2542">
        <w:rPr>
          <w:rFonts w:ascii="Arial" w:hAnsi="Arial" w:cs="Arial"/>
          <w:sz w:val="22"/>
          <w:szCs w:val="22"/>
        </w:rPr>
        <w:t xml:space="preserve"> including providing information to the public about </w:t>
      </w:r>
      <w:r w:rsidR="005D2542" w:rsidRPr="005D2542">
        <w:rPr>
          <w:rFonts w:ascii="Arial" w:hAnsi="Arial" w:cs="Arial"/>
          <w:sz w:val="22"/>
          <w:szCs w:val="22"/>
        </w:rPr>
        <w:t>COVID</w:t>
      </w:r>
      <w:r w:rsidR="00296425" w:rsidRPr="005D2542">
        <w:rPr>
          <w:rFonts w:ascii="Arial" w:hAnsi="Arial" w:cs="Arial"/>
          <w:sz w:val="22"/>
          <w:szCs w:val="22"/>
        </w:rPr>
        <w:t xml:space="preserve">-19 </w:t>
      </w:r>
      <w:r w:rsidR="005138DB" w:rsidRPr="005138DB">
        <w:rPr>
          <w:rFonts w:ascii="Arial" w:hAnsi="Arial" w:cs="Arial"/>
          <w:sz w:val="22"/>
          <w:szCs w:val="22"/>
        </w:rPr>
        <w:t xml:space="preserve">vaccinations and treatment and </w:t>
      </w:r>
      <w:r w:rsidR="00675594">
        <w:rPr>
          <w:rFonts w:ascii="Arial" w:hAnsi="Arial" w:cs="Arial"/>
          <w:sz w:val="22"/>
          <w:szCs w:val="22"/>
        </w:rPr>
        <w:t xml:space="preserve">their </w:t>
      </w:r>
      <w:r w:rsidR="005138DB" w:rsidRPr="005138DB">
        <w:rPr>
          <w:rFonts w:ascii="Arial" w:hAnsi="Arial" w:cs="Arial"/>
          <w:sz w:val="22"/>
          <w:szCs w:val="22"/>
        </w:rPr>
        <w:t xml:space="preserve">effectiveness. Furthermore, </w:t>
      </w:r>
      <w:r w:rsidR="00675594">
        <w:rPr>
          <w:rFonts w:ascii="Arial" w:hAnsi="Arial" w:cs="Arial"/>
          <w:sz w:val="22"/>
          <w:szCs w:val="22"/>
        </w:rPr>
        <w:t>providing</w:t>
      </w:r>
      <w:r w:rsidR="005138DB" w:rsidRPr="005138DB">
        <w:rPr>
          <w:rFonts w:ascii="Arial" w:hAnsi="Arial" w:cs="Arial"/>
          <w:sz w:val="22"/>
          <w:szCs w:val="22"/>
        </w:rPr>
        <w:t xml:space="preserve"> information</w:t>
      </w:r>
      <w:r w:rsidR="00296425" w:rsidRPr="005D2542">
        <w:rPr>
          <w:rFonts w:ascii="Arial" w:hAnsi="Arial" w:cs="Arial"/>
          <w:sz w:val="22"/>
          <w:szCs w:val="22"/>
        </w:rPr>
        <w:t xml:space="preserve"> about capacity, medicines, equipment, supplies, services and the workforce within the health services and adult social care services</w:t>
      </w:r>
    </w:p>
    <w:p w14:paraId="4B8C16AF" w14:textId="77777777" w:rsidR="00296425" w:rsidRPr="005D2542" w:rsidRDefault="00296425" w:rsidP="005D2542">
      <w:pPr>
        <w:pStyle w:val="NormalWeb"/>
        <w:spacing w:after="0"/>
        <w:rPr>
          <w:rFonts w:ascii="Arial" w:hAnsi="Arial" w:cs="Arial"/>
          <w:sz w:val="22"/>
          <w:szCs w:val="22"/>
        </w:rPr>
      </w:pPr>
    </w:p>
    <w:p w14:paraId="584F14EF" w14:textId="7993B5E7"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D</w:t>
      </w:r>
      <w:r w:rsidR="00296425" w:rsidRPr="005D2542">
        <w:rPr>
          <w:rFonts w:ascii="Arial" w:hAnsi="Arial" w:cs="Arial"/>
          <w:sz w:val="22"/>
          <w:szCs w:val="22"/>
        </w:rPr>
        <w:t xml:space="preserve">elivering services to patients, clinicians, the health services and adult social care services workforce and the public about and in connection with </w:t>
      </w:r>
      <w:r w:rsidR="005D2542" w:rsidRPr="005D2542">
        <w:rPr>
          <w:rFonts w:ascii="Arial" w:hAnsi="Arial" w:cs="Arial"/>
          <w:sz w:val="22"/>
          <w:szCs w:val="22"/>
        </w:rPr>
        <w:t>COVID</w:t>
      </w:r>
      <w:r w:rsidR="00296425" w:rsidRPr="005D2542">
        <w:rPr>
          <w:rFonts w:ascii="Arial" w:hAnsi="Arial" w:cs="Arial"/>
          <w:sz w:val="22"/>
          <w:szCs w:val="22"/>
        </w:rPr>
        <w:t>-19, including the provision of information, fit notes and the provision of healthcare and adult social care services</w:t>
      </w:r>
    </w:p>
    <w:p w14:paraId="6CE2FB19" w14:textId="77777777" w:rsidR="00296425" w:rsidRPr="005D2542" w:rsidRDefault="00296425" w:rsidP="005D2542">
      <w:pPr>
        <w:pStyle w:val="NormalWeb"/>
        <w:spacing w:after="0"/>
        <w:rPr>
          <w:rFonts w:ascii="Arial" w:hAnsi="Arial" w:cs="Arial"/>
          <w:sz w:val="22"/>
          <w:szCs w:val="22"/>
        </w:rPr>
      </w:pPr>
    </w:p>
    <w:p w14:paraId="5AC7EBF6" w14:textId="19663A45"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R</w:t>
      </w:r>
      <w:r w:rsidR="00296425" w:rsidRPr="005D2542">
        <w:rPr>
          <w:rFonts w:ascii="Arial" w:hAnsi="Arial" w:cs="Arial"/>
          <w:sz w:val="22"/>
          <w:szCs w:val="22"/>
        </w:rPr>
        <w:t xml:space="preserve">esearch and planning in relation to </w:t>
      </w:r>
      <w:r w:rsidR="005D2542" w:rsidRPr="005D2542">
        <w:rPr>
          <w:rFonts w:ascii="Arial" w:hAnsi="Arial" w:cs="Arial"/>
          <w:sz w:val="22"/>
          <w:szCs w:val="22"/>
        </w:rPr>
        <w:t>COVID</w:t>
      </w:r>
      <w:r w:rsidR="00296425" w:rsidRPr="005D2542">
        <w:rPr>
          <w:rFonts w:ascii="Arial" w:hAnsi="Arial" w:cs="Arial"/>
          <w:sz w:val="22"/>
          <w:szCs w:val="22"/>
        </w:rPr>
        <w:t>-19</w:t>
      </w:r>
    </w:p>
    <w:bookmarkEnd w:id="41"/>
    <w:p w14:paraId="42B41C33" w14:textId="77777777" w:rsidR="00296425" w:rsidRPr="00F522D4" w:rsidRDefault="00296425" w:rsidP="005D2542">
      <w:pPr>
        <w:pStyle w:val="NormalWeb"/>
        <w:spacing w:after="0"/>
        <w:ind w:left="720"/>
        <w:rPr>
          <w:rFonts w:ascii="Arial" w:hAnsi="Arial" w:cs="Arial"/>
        </w:rPr>
      </w:pPr>
    </w:p>
    <w:p w14:paraId="12AAB695" w14:textId="008A0674" w:rsidR="00296425" w:rsidRDefault="00296425" w:rsidP="005D2542">
      <w:pPr>
        <w:pStyle w:val="NormalWeb"/>
        <w:spacing w:after="0"/>
        <w:rPr>
          <w:rFonts w:ascii="Arial" w:hAnsi="Arial" w:cs="Arial"/>
          <w:b/>
          <w:bCs/>
        </w:rPr>
      </w:pPr>
      <w:r w:rsidRPr="00F522D4">
        <w:rPr>
          <w:rFonts w:ascii="Arial" w:hAnsi="Arial" w:cs="Arial"/>
          <w:b/>
          <w:bCs/>
        </w:rPr>
        <w:t>RECORDING OF PROCESSING</w:t>
      </w:r>
    </w:p>
    <w:p w14:paraId="4A263DB2" w14:textId="77777777" w:rsidR="005D2542" w:rsidRPr="00F522D4" w:rsidRDefault="005D2542" w:rsidP="005D2542">
      <w:pPr>
        <w:pStyle w:val="NormalWeb"/>
        <w:spacing w:after="0"/>
        <w:rPr>
          <w:rFonts w:ascii="Arial" w:hAnsi="Arial" w:cs="Arial"/>
          <w:b/>
          <w:bCs/>
        </w:rPr>
      </w:pPr>
    </w:p>
    <w:p w14:paraId="3A2B34BE" w14:textId="0F9774A9" w:rsidR="00296425" w:rsidRPr="005D2542" w:rsidRDefault="00296425" w:rsidP="005D2542">
      <w:pPr>
        <w:pStyle w:val="NormalWeb"/>
        <w:spacing w:after="0"/>
        <w:rPr>
          <w:rFonts w:ascii="Arial" w:hAnsi="Arial" w:cs="Arial"/>
          <w:sz w:val="22"/>
          <w:szCs w:val="22"/>
        </w:rPr>
      </w:pPr>
      <w:r w:rsidRPr="005D2542">
        <w:rPr>
          <w:rFonts w:ascii="Arial" w:hAnsi="Arial" w:cs="Arial"/>
          <w:sz w:val="22"/>
          <w:szCs w:val="22"/>
        </w:rPr>
        <w:t xml:space="preserve">A record will be kept by </w:t>
      </w:r>
      <w:r w:rsidR="0041167B" w:rsidRPr="0041167B">
        <w:rPr>
          <w:rStyle w:val="A1"/>
          <w:rFonts w:ascii="Arial" w:hAnsi="Arial" w:cs="Arial"/>
          <w:color w:val="auto"/>
        </w:rPr>
        <w:t>Didsbury Medical Centre</w:t>
      </w:r>
      <w:r w:rsidRPr="005D2542">
        <w:rPr>
          <w:rFonts w:ascii="Arial" w:hAnsi="Arial" w:cs="Arial"/>
          <w:sz w:val="22"/>
          <w:szCs w:val="22"/>
        </w:rPr>
        <w:t xml:space="preserve"> of all data processed under this </w:t>
      </w:r>
      <w:r w:rsidR="00AF35B6">
        <w:rPr>
          <w:rFonts w:ascii="Arial" w:hAnsi="Arial" w:cs="Arial"/>
          <w:sz w:val="22"/>
          <w:szCs w:val="22"/>
        </w:rPr>
        <w:t>n</w:t>
      </w:r>
      <w:r w:rsidRPr="005D2542">
        <w:rPr>
          <w:rFonts w:ascii="Arial" w:hAnsi="Arial" w:cs="Arial"/>
          <w:sz w:val="22"/>
          <w:szCs w:val="22"/>
        </w:rPr>
        <w:t>otice.</w:t>
      </w:r>
    </w:p>
    <w:p w14:paraId="269322DC" w14:textId="77777777" w:rsidR="00296425" w:rsidRPr="00F522D4" w:rsidRDefault="00296425" w:rsidP="005D2542">
      <w:pPr>
        <w:pStyle w:val="NormalWeb"/>
        <w:spacing w:after="0"/>
        <w:rPr>
          <w:rFonts w:ascii="Arial" w:hAnsi="Arial" w:cs="Arial"/>
        </w:rPr>
      </w:pPr>
    </w:p>
    <w:p w14:paraId="75AD107C" w14:textId="77777777" w:rsidR="00296425" w:rsidRPr="00F522D4" w:rsidRDefault="00296425" w:rsidP="005D2542">
      <w:pPr>
        <w:pStyle w:val="NormalWeb"/>
        <w:spacing w:after="0"/>
        <w:rPr>
          <w:rFonts w:ascii="Arial" w:hAnsi="Arial" w:cs="Arial"/>
          <w:b/>
          <w:bCs/>
        </w:rPr>
      </w:pPr>
      <w:r w:rsidRPr="00F522D4">
        <w:rPr>
          <w:rFonts w:ascii="Arial" w:hAnsi="Arial" w:cs="Arial"/>
          <w:b/>
          <w:bCs/>
        </w:rPr>
        <w:t>SENDING PUBLIC HEALTH MESSAGES</w:t>
      </w:r>
    </w:p>
    <w:p w14:paraId="7DF8E7CF" w14:textId="77777777" w:rsidR="005D2542" w:rsidRDefault="005D2542" w:rsidP="005D2542">
      <w:pPr>
        <w:rPr>
          <w:rFonts w:ascii="Arial" w:hAnsi="Arial" w:cs="Arial"/>
          <w:bdr w:val="none" w:sz="0" w:space="0" w:color="auto" w:frame="1"/>
          <w:shd w:val="clear" w:color="auto" w:fill="FFFFFF"/>
        </w:rPr>
      </w:pPr>
    </w:p>
    <w:p w14:paraId="0B5E5897" w14:textId="7AC893EA"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Data protection and electronic communication laws will not stop </w:t>
      </w:r>
      <w:r w:rsidR="00B51570">
        <w:rPr>
          <w:rFonts w:ascii="Arial" w:hAnsi="Arial" w:cs="Arial"/>
          <w:sz w:val="22"/>
          <w:szCs w:val="22"/>
          <w:bdr w:val="none" w:sz="0" w:space="0" w:color="auto" w:frame="1"/>
          <w:shd w:val="clear" w:color="auto" w:fill="FFFFFF"/>
        </w:rPr>
        <w:t>this organisation</w:t>
      </w:r>
      <w:r w:rsidRPr="005D2542">
        <w:rPr>
          <w:rFonts w:ascii="Arial" w:hAnsi="Arial" w:cs="Arial"/>
          <w:sz w:val="22"/>
          <w:szCs w:val="22"/>
          <w:bdr w:val="none" w:sz="0" w:space="0" w:color="auto" w:frame="1"/>
          <w:shd w:val="clear" w:color="auto" w:fill="FFFFFF"/>
        </w:rPr>
        <w:t xml:space="preserve"> from sending public health messages to you, either by phone, text or email as these messages are not direct marketing.</w:t>
      </w:r>
    </w:p>
    <w:p w14:paraId="3D794FEE" w14:textId="77777777" w:rsidR="00296425" w:rsidRPr="00F522D4" w:rsidRDefault="00296425" w:rsidP="005D2542">
      <w:pPr>
        <w:rPr>
          <w:rFonts w:ascii="Arial" w:hAnsi="Arial" w:cs="Arial"/>
          <w:bdr w:val="none" w:sz="0" w:space="0" w:color="auto" w:frame="1"/>
          <w:shd w:val="clear" w:color="auto" w:fill="FFFFFF"/>
        </w:rPr>
      </w:pPr>
    </w:p>
    <w:p w14:paraId="71FC2457" w14:textId="77777777" w:rsidR="00296425" w:rsidRPr="00F522D4" w:rsidRDefault="00296425" w:rsidP="005D2542">
      <w:pPr>
        <w:rPr>
          <w:rFonts w:ascii="Arial" w:hAnsi="Arial" w:cs="Arial"/>
          <w:b/>
          <w:bCs/>
          <w:bdr w:val="none" w:sz="0" w:space="0" w:color="auto" w:frame="1"/>
          <w:shd w:val="clear" w:color="auto" w:fill="FFFFFF"/>
        </w:rPr>
      </w:pPr>
      <w:r w:rsidRPr="00F522D4">
        <w:rPr>
          <w:rFonts w:ascii="Arial" w:hAnsi="Arial" w:cs="Arial"/>
          <w:b/>
          <w:bCs/>
          <w:bdr w:val="none" w:sz="0" w:space="0" w:color="auto" w:frame="1"/>
          <w:shd w:val="clear" w:color="auto" w:fill="FFFFFF"/>
        </w:rPr>
        <w:t>DIGITAL CONSULTATIONS</w:t>
      </w:r>
    </w:p>
    <w:p w14:paraId="3A4FCF03" w14:textId="77777777" w:rsidR="005D2542" w:rsidRDefault="005D2542" w:rsidP="005D2542">
      <w:pPr>
        <w:rPr>
          <w:rFonts w:ascii="Arial" w:hAnsi="Arial" w:cs="Arial"/>
          <w:bdr w:val="none" w:sz="0" w:space="0" w:color="auto" w:frame="1"/>
          <w:shd w:val="clear" w:color="auto" w:fill="FFFFFF"/>
        </w:rPr>
      </w:pPr>
    </w:p>
    <w:p w14:paraId="710B175C" w14:textId="5E613DED"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It may also be necessary, where the latest technology allows </w:t>
      </w:r>
      <w:r w:rsidR="00B51570">
        <w:rPr>
          <w:rFonts w:ascii="Arial" w:hAnsi="Arial" w:cs="Arial"/>
          <w:sz w:val="22"/>
          <w:szCs w:val="22"/>
          <w:bdr w:val="none" w:sz="0" w:space="0" w:color="auto" w:frame="1"/>
          <w:shd w:val="clear" w:color="auto" w:fill="FFFFFF"/>
        </w:rPr>
        <w:t xml:space="preserve">this organisation </w:t>
      </w:r>
      <w:r w:rsidRPr="005D2542">
        <w:rPr>
          <w:rFonts w:ascii="Arial" w:hAnsi="Arial" w:cs="Arial"/>
          <w:sz w:val="22"/>
          <w:szCs w:val="22"/>
          <w:bdr w:val="none" w:sz="0" w:space="0" w:color="auto" w:frame="1"/>
          <w:shd w:val="clear" w:color="auto" w:fill="FFFFFF"/>
        </w:rPr>
        <w:t>to do so, to use your information and health data to facilitate digital consultations and diagnoses and we will always do this with your security in mind.</w:t>
      </w:r>
    </w:p>
    <w:p w14:paraId="518C2B11" w14:textId="77777777" w:rsidR="00296425" w:rsidRPr="00F522D4" w:rsidRDefault="00296425" w:rsidP="005D2542">
      <w:pPr>
        <w:rPr>
          <w:rFonts w:ascii="Arial" w:hAnsi="Arial" w:cs="Arial"/>
          <w:bdr w:val="none" w:sz="0" w:space="0" w:color="auto" w:frame="1"/>
          <w:shd w:val="clear" w:color="auto" w:fill="FFFFFF"/>
        </w:rPr>
      </w:pPr>
    </w:p>
    <w:p w14:paraId="095D14C1" w14:textId="77777777" w:rsidR="00296425" w:rsidRPr="00F522D4" w:rsidRDefault="00296425" w:rsidP="005D2542">
      <w:pPr>
        <w:rPr>
          <w:rFonts w:ascii="Arial" w:hAnsi="Arial" w:cs="Arial"/>
          <w:b/>
          <w:bCs/>
          <w:bdr w:val="none" w:sz="0" w:space="0" w:color="auto" w:frame="1"/>
          <w:shd w:val="clear" w:color="auto" w:fill="FFFFFF"/>
        </w:rPr>
      </w:pPr>
      <w:r w:rsidRPr="00F522D4">
        <w:rPr>
          <w:rFonts w:ascii="Arial" w:hAnsi="Arial" w:cs="Arial"/>
          <w:b/>
          <w:bCs/>
          <w:bdr w:val="none" w:sz="0" w:space="0" w:color="auto" w:frame="1"/>
          <w:shd w:val="clear" w:color="auto" w:fill="FFFFFF"/>
        </w:rPr>
        <w:t>RESEARCH AND PANDEMIC PLANNING</w:t>
      </w:r>
    </w:p>
    <w:p w14:paraId="0CF4E8B5" w14:textId="77777777" w:rsidR="005D2542" w:rsidRDefault="005D2542" w:rsidP="005D2542">
      <w:pPr>
        <w:rPr>
          <w:rFonts w:ascii="Arial" w:hAnsi="Arial" w:cs="Arial"/>
          <w:bdr w:val="none" w:sz="0" w:space="0" w:color="auto" w:frame="1"/>
          <w:shd w:val="clear" w:color="auto" w:fill="FFFFFF"/>
        </w:rPr>
      </w:pPr>
    </w:p>
    <w:p w14:paraId="52F1E0F7" w14:textId="7653BA57"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The Secretary of State has directed NHS Digital to collect, process and analyse data in connection with COVID-19 to support the Secretary of State’s response to COVID-19 and support various COVID-19 purposes set out in the COVID-19 Public Health Directions 2020, 1</w:t>
      </w:r>
      <w:r w:rsidR="00AF35B6">
        <w:rPr>
          <w:rFonts w:ascii="Arial" w:hAnsi="Arial" w:cs="Arial"/>
          <w:sz w:val="22"/>
          <w:szCs w:val="22"/>
          <w:bdr w:val="none" w:sz="0" w:space="0" w:color="auto" w:frame="1"/>
          <w:shd w:val="clear" w:color="auto" w:fill="FFFFFF"/>
        </w:rPr>
        <w:t xml:space="preserve">7 </w:t>
      </w:r>
      <w:r w:rsidRPr="005D2542">
        <w:rPr>
          <w:rFonts w:ascii="Arial" w:hAnsi="Arial" w:cs="Arial"/>
          <w:sz w:val="22"/>
          <w:szCs w:val="22"/>
          <w:bdr w:val="none" w:sz="0" w:space="0" w:color="auto" w:frame="1"/>
          <w:shd w:val="clear" w:color="auto" w:fill="FFFFFF"/>
        </w:rPr>
        <w:t>March 2020 (as amended) (COVID-19 Direction</w:t>
      </w:r>
      <w:r w:rsidR="005138DB">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This enables NHS Digital to collect data and analyse and link the data for COVID-19 purposes with other data held by NHS Digital.  </w:t>
      </w:r>
    </w:p>
    <w:p w14:paraId="24504E0E" w14:textId="77777777" w:rsidR="00296425" w:rsidRPr="005D2542" w:rsidRDefault="00296425" w:rsidP="005D2542">
      <w:pPr>
        <w:rPr>
          <w:rFonts w:ascii="Arial" w:hAnsi="Arial" w:cs="Arial"/>
          <w:sz w:val="22"/>
          <w:szCs w:val="22"/>
          <w:bdr w:val="none" w:sz="0" w:space="0" w:color="auto" w:frame="1"/>
          <w:shd w:val="clear" w:color="auto" w:fill="FFFFFF"/>
        </w:rPr>
      </w:pPr>
    </w:p>
    <w:p w14:paraId="37CF3F43" w14:textId="6AABD459"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The purpose of the data collection is also to respond to the intense demand for </w:t>
      </w:r>
      <w:r w:rsidR="001A19F1">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1A19F1">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 xml:space="preserve">ractice data to be shared in support of vital planning and research for COVID-19 purposes, including under the general legal notice issued by the Secretary of State under Regulation 3(4) of the Health Service (Control of Patient Information) Regulations 2002 (COPI).  </w:t>
      </w:r>
    </w:p>
    <w:p w14:paraId="24BAAE74" w14:textId="77777777" w:rsidR="00296425" w:rsidRPr="005D2542" w:rsidRDefault="00296425" w:rsidP="005D2542">
      <w:pPr>
        <w:rPr>
          <w:rFonts w:ascii="Arial" w:hAnsi="Arial" w:cs="Arial"/>
          <w:sz w:val="22"/>
          <w:szCs w:val="22"/>
          <w:bdr w:val="none" w:sz="0" w:space="0" w:color="auto" w:frame="1"/>
          <w:shd w:val="clear" w:color="auto" w:fill="FFFFFF"/>
        </w:rPr>
      </w:pPr>
    </w:p>
    <w:p w14:paraId="28C36C10" w14:textId="7AA46F64"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NHS Digital has therefore been requested by the joint co-chairs of the Joint GP IT Committee (JGPITC) (the BMA and RCGP) to provide a tactical solution during the period of the COVID-19 pandemic to meet this demand and to relieve the growing burden and responsibility on </w:t>
      </w:r>
      <w:r w:rsidR="001A19F1">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1A19F1">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ractices. On 15</w:t>
      </w:r>
      <w:r w:rsidR="001A19F1" w:rsidRPr="001A19F1">
        <w:rPr>
          <w:rFonts w:ascii="Arial" w:hAnsi="Arial" w:cs="Arial"/>
          <w:sz w:val="22"/>
          <w:szCs w:val="22"/>
          <w:bdr w:val="none" w:sz="0" w:space="0" w:color="auto" w:frame="1"/>
          <w:shd w:val="clear" w:color="auto" w:fill="FFFFFF"/>
          <w:vertAlign w:val="superscript"/>
        </w:rPr>
        <w:t>th</w:t>
      </w:r>
      <w:r w:rsidR="00B63118">
        <w:rPr>
          <w:rFonts w:ascii="Arial" w:hAnsi="Arial" w:cs="Arial"/>
          <w:sz w:val="22"/>
          <w:szCs w:val="22"/>
          <w:bdr w:val="none" w:sz="0" w:space="0" w:color="auto" w:frame="1"/>
          <w:shd w:val="clear" w:color="auto" w:fill="FFFFFF"/>
          <w:vertAlign w:val="superscript"/>
        </w:rPr>
        <w:t xml:space="preserve"> </w:t>
      </w:r>
      <w:r w:rsidRPr="005D2542">
        <w:rPr>
          <w:rFonts w:ascii="Arial" w:hAnsi="Arial" w:cs="Arial"/>
          <w:sz w:val="22"/>
          <w:szCs w:val="22"/>
          <w:bdr w:val="none" w:sz="0" w:space="0" w:color="auto" w:frame="1"/>
          <w:shd w:val="clear" w:color="auto" w:fill="FFFFFF"/>
        </w:rPr>
        <w:t>April 2020</w:t>
      </w:r>
      <w:r w:rsidR="004D044C">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 the BMA and RCGP therefore gave their support via JGPITC to NHS Digital’s proposal to use the General Practice Extraction Service (GPES) to deliver a data collection from </w:t>
      </w:r>
      <w:r w:rsidR="004D044C">
        <w:rPr>
          <w:rFonts w:ascii="Arial" w:hAnsi="Arial" w:cs="Arial"/>
          <w:sz w:val="22"/>
          <w:szCs w:val="22"/>
          <w:bdr w:val="none" w:sz="0" w:space="0" w:color="auto" w:frame="1"/>
          <w:shd w:val="clear" w:color="auto" w:fill="FFFFFF"/>
        </w:rPr>
        <w:t>g</w:t>
      </w:r>
      <w:r w:rsidRPr="005D2542">
        <w:rPr>
          <w:rFonts w:ascii="Arial" w:hAnsi="Arial" w:cs="Arial"/>
          <w:sz w:val="22"/>
          <w:szCs w:val="22"/>
          <w:bdr w:val="none" w:sz="0" w:space="0" w:color="auto" w:frame="1"/>
          <w:shd w:val="clear" w:color="auto" w:fill="FFFFFF"/>
        </w:rPr>
        <w:t xml:space="preserve">eneral </w:t>
      </w:r>
      <w:r w:rsidR="004D044C">
        <w:rPr>
          <w:rFonts w:ascii="Arial" w:hAnsi="Arial" w:cs="Arial"/>
          <w:sz w:val="22"/>
          <w:szCs w:val="22"/>
          <w:bdr w:val="none" w:sz="0" w:space="0" w:color="auto" w:frame="1"/>
          <w:shd w:val="clear" w:color="auto" w:fill="FFFFFF"/>
        </w:rPr>
        <w:t>p</w:t>
      </w:r>
      <w:r w:rsidRPr="005D2542">
        <w:rPr>
          <w:rFonts w:ascii="Arial" w:hAnsi="Arial" w:cs="Arial"/>
          <w:sz w:val="22"/>
          <w:szCs w:val="22"/>
          <w:bdr w:val="none" w:sz="0" w:space="0" w:color="auto" w:frame="1"/>
          <w:shd w:val="clear" w:color="auto" w:fill="FFFFFF"/>
        </w:rPr>
        <w:t xml:space="preserve">ractices, at scale and pace, as a tactical solution to support the COVID-19 response in the pandemic emergency period. </w:t>
      </w:r>
    </w:p>
    <w:p w14:paraId="6C156612" w14:textId="77777777" w:rsidR="00296425" w:rsidRPr="005D2542" w:rsidRDefault="00296425" w:rsidP="005D2542">
      <w:pPr>
        <w:rPr>
          <w:rFonts w:ascii="Arial" w:hAnsi="Arial" w:cs="Arial"/>
          <w:sz w:val="22"/>
          <w:szCs w:val="22"/>
          <w:bdr w:val="none" w:sz="0" w:space="0" w:color="auto" w:frame="1"/>
          <w:shd w:val="clear" w:color="auto" w:fill="FFFFFF"/>
        </w:rPr>
      </w:pPr>
    </w:p>
    <w:p w14:paraId="0BF9AC97" w14:textId="013E9CD8" w:rsidR="00296425" w:rsidRPr="005D2542" w:rsidRDefault="00296425" w:rsidP="005D2542">
      <w:pPr>
        <w:rPr>
          <w:rFonts w:ascii="Arial" w:hAnsi="Arial" w:cs="Arial"/>
          <w:sz w:val="22"/>
          <w:szCs w:val="22"/>
          <w:bdr w:val="none" w:sz="0" w:space="0" w:color="auto" w:frame="1"/>
          <w:shd w:val="clear" w:color="auto" w:fill="FFFFFF"/>
        </w:rPr>
      </w:pPr>
      <w:r w:rsidRPr="005D2542">
        <w:rPr>
          <w:rFonts w:ascii="Arial" w:hAnsi="Arial" w:cs="Arial"/>
          <w:sz w:val="22"/>
          <w:szCs w:val="22"/>
          <w:bdr w:val="none" w:sz="0" w:space="0" w:color="auto" w:frame="1"/>
          <w:shd w:val="clear" w:color="auto" w:fill="FFFFFF"/>
        </w:rPr>
        <w:t xml:space="preserve">It is a requirement of the JGPITC that all requests by organisations to access and use this data will need to be made via the NHSX SPOC COVID-19 request process, </w:t>
      </w:r>
      <w:r w:rsidR="004D044C">
        <w:rPr>
          <w:rFonts w:ascii="Arial" w:hAnsi="Arial" w:cs="Arial"/>
          <w:sz w:val="22"/>
          <w:szCs w:val="22"/>
          <w:bdr w:val="none" w:sz="0" w:space="0" w:color="auto" w:frame="1"/>
          <w:shd w:val="clear" w:color="auto" w:fill="FFFFFF"/>
        </w:rPr>
        <w:t xml:space="preserve">which </w:t>
      </w:r>
      <w:r w:rsidRPr="005D2542">
        <w:rPr>
          <w:rFonts w:ascii="Arial" w:hAnsi="Arial" w:cs="Arial"/>
          <w:sz w:val="22"/>
          <w:szCs w:val="22"/>
          <w:bdr w:val="none" w:sz="0" w:space="0" w:color="auto" w:frame="1"/>
          <w:shd w:val="clear" w:color="auto" w:fill="FFFFFF"/>
        </w:rPr>
        <w:t xml:space="preserve">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w:t>
      </w:r>
      <w:hyperlink r:id="rId15" w:history="1">
        <w:r w:rsidRPr="0076573E">
          <w:rPr>
            <w:rStyle w:val="Hyperlink"/>
            <w:rFonts w:ascii="Arial" w:hAnsi="Arial" w:cs="Arial"/>
            <w:sz w:val="22"/>
            <w:szCs w:val="22"/>
            <w:bdr w:val="none" w:sz="0" w:space="0" w:color="auto" w:frame="1"/>
            <w:shd w:val="clear" w:color="auto" w:fill="FFFFFF"/>
          </w:rPr>
          <w:t>here</w:t>
        </w:r>
      </w:hyperlink>
      <w:r w:rsidRPr="005D2542">
        <w:rPr>
          <w:rFonts w:ascii="Arial" w:hAnsi="Arial" w:cs="Arial"/>
          <w:sz w:val="22"/>
          <w:szCs w:val="22"/>
          <w:bdr w:val="none" w:sz="0" w:space="0" w:color="auto" w:frame="1"/>
          <w:shd w:val="clear" w:color="auto" w:fill="FFFFFF"/>
        </w:rPr>
        <w:t>. Requests by organisations to access record</w:t>
      </w:r>
      <w:r w:rsidR="004D044C">
        <w:rPr>
          <w:rFonts w:ascii="Arial" w:hAnsi="Arial" w:cs="Arial"/>
          <w:sz w:val="22"/>
          <w:szCs w:val="22"/>
          <w:bdr w:val="none" w:sz="0" w:space="0" w:color="auto" w:frame="1"/>
          <w:shd w:val="clear" w:color="auto" w:fill="FFFFFF"/>
        </w:rPr>
        <w:t>-</w:t>
      </w:r>
      <w:r w:rsidRPr="005D2542">
        <w:rPr>
          <w:rFonts w:ascii="Arial" w:hAnsi="Arial" w:cs="Arial"/>
          <w:sz w:val="22"/>
          <w:szCs w:val="22"/>
          <w:bdr w:val="none" w:sz="0" w:space="0" w:color="auto" w:frame="1"/>
          <w:shd w:val="clear" w:color="auto" w:fill="FFFFFF"/>
        </w:rPr>
        <w:t xml:space="preserve">level data from this collection will also be subject to Independent Group Advising on the Release of Data (IGARD) consideration. Data applicants will need to demonstrate </w:t>
      </w:r>
      <w:r w:rsidR="004D044C">
        <w:rPr>
          <w:rFonts w:ascii="Arial" w:hAnsi="Arial" w:cs="Arial"/>
          <w:sz w:val="22"/>
          <w:szCs w:val="22"/>
          <w:bdr w:val="none" w:sz="0" w:space="0" w:color="auto" w:frame="1"/>
          <w:shd w:val="clear" w:color="auto" w:fill="FFFFFF"/>
        </w:rPr>
        <w:t xml:space="preserve">that </w:t>
      </w:r>
      <w:r w:rsidRPr="005D2542">
        <w:rPr>
          <w:rFonts w:ascii="Arial" w:hAnsi="Arial" w:cs="Arial"/>
          <w:sz w:val="22"/>
          <w:szCs w:val="22"/>
          <w:bdr w:val="none" w:sz="0" w:space="0" w:color="auto" w:frame="1"/>
          <w:shd w:val="clear" w:color="auto" w:fill="FFFFFF"/>
        </w:rPr>
        <w:t xml:space="preserve">they have a lawful basis to access the data for COVID-19 purposes.  </w:t>
      </w:r>
    </w:p>
    <w:p w14:paraId="045ECDA3" w14:textId="77777777" w:rsidR="00296425" w:rsidRPr="00F522D4" w:rsidRDefault="00296425" w:rsidP="005D2542">
      <w:pPr>
        <w:rPr>
          <w:rFonts w:ascii="Arial" w:hAnsi="Arial" w:cs="Arial"/>
          <w:bdr w:val="none" w:sz="0" w:space="0" w:color="auto" w:frame="1"/>
          <w:shd w:val="clear" w:color="auto" w:fill="FFFFFF"/>
        </w:rPr>
      </w:pPr>
    </w:p>
    <w:p w14:paraId="4403A335" w14:textId="2A9018D5"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BENEFITS OF THIS SHARING</w:t>
      </w:r>
    </w:p>
    <w:p w14:paraId="75157C3E" w14:textId="77777777" w:rsidR="005D2542" w:rsidRPr="005D2542" w:rsidRDefault="005D2542" w:rsidP="005D2542">
      <w:pPr>
        <w:shd w:val="clear" w:color="auto" w:fill="FFFFFF"/>
        <w:rPr>
          <w:rFonts w:ascii="Arial" w:hAnsi="Arial" w:cs="Arial"/>
          <w:b/>
          <w:bCs/>
          <w:sz w:val="22"/>
          <w:szCs w:val="22"/>
          <w:bdr w:val="none" w:sz="0" w:space="0" w:color="auto" w:frame="1"/>
        </w:rPr>
      </w:pPr>
    </w:p>
    <w:p w14:paraId="5A98FC8C" w14:textId="45F21EDD"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Organisations, including the Government, health and social care organisations and researchers need access to this vital data for a range of COVID-19 purposes, to help plan, monitor and manage the national response to the COVID-19 pandemic, which will help </w:t>
      </w:r>
      <w:r w:rsidR="00C9497B">
        <w:rPr>
          <w:rFonts w:ascii="Arial" w:hAnsi="Arial" w:cs="Arial"/>
          <w:sz w:val="22"/>
          <w:szCs w:val="22"/>
          <w:bdr w:val="none" w:sz="0" w:space="0" w:color="auto" w:frame="1"/>
        </w:rPr>
        <w:t xml:space="preserve">to </w:t>
      </w:r>
      <w:r w:rsidRPr="005D2542">
        <w:rPr>
          <w:rFonts w:ascii="Arial" w:hAnsi="Arial" w:cs="Arial"/>
          <w:sz w:val="22"/>
          <w:szCs w:val="22"/>
          <w:bdr w:val="none" w:sz="0" w:space="0" w:color="auto" w:frame="1"/>
        </w:rPr>
        <w:t>save lives. COVID-19 purposes</w:t>
      </w:r>
      <w:r w:rsidR="00C9497B">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for which this data may be analysed and used</w:t>
      </w:r>
      <w:r w:rsidR="00C9497B">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may include: </w:t>
      </w:r>
    </w:p>
    <w:p w14:paraId="3A1D6DF6"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 </w:t>
      </w:r>
    </w:p>
    <w:p w14:paraId="16104DD0" w14:textId="34E72490"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 xml:space="preserve">nderstanding COVID-19 and risks to public health, trends in COVID-19 and such risks, and controlling and preventing the spread of COVID-19 and such risks </w:t>
      </w:r>
    </w:p>
    <w:p w14:paraId="0A85D711" w14:textId="77777777" w:rsidR="00296425" w:rsidRPr="005D2542" w:rsidRDefault="00296425" w:rsidP="005D2542">
      <w:pPr>
        <w:pStyle w:val="NormalWeb"/>
        <w:spacing w:after="0"/>
        <w:ind w:left="720"/>
        <w:rPr>
          <w:rFonts w:ascii="Arial" w:hAnsi="Arial" w:cs="Arial"/>
          <w:sz w:val="22"/>
          <w:szCs w:val="22"/>
        </w:rPr>
      </w:pPr>
    </w:p>
    <w:p w14:paraId="4B986AFC" w14:textId="7496E28B"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I</w:t>
      </w:r>
      <w:r w:rsidR="00296425" w:rsidRPr="005D2542">
        <w:rPr>
          <w:rFonts w:ascii="Arial" w:hAnsi="Arial" w:cs="Arial"/>
          <w:sz w:val="22"/>
          <w:szCs w:val="22"/>
        </w:rPr>
        <w:t>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w:t>
      </w:r>
      <w:r w:rsidR="005D2542">
        <w:rPr>
          <w:rFonts w:ascii="Arial" w:hAnsi="Arial" w:cs="Arial"/>
          <w:sz w:val="22"/>
          <w:szCs w:val="22"/>
        </w:rPr>
        <w:t>-</w:t>
      </w:r>
      <w:r w:rsidR="00296425" w:rsidRPr="005D2542">
        <w:rPr>
          <w:rFonts w:ascii="Arial" w:hAnsi="Arial" w:cs="Arial"/>
          <w:sz w:val="22"/>
          <w:szCs w:val="22"/>
        </w:rPr>
        <w:t xml:space="preserve">19 </w:t>
      </w:r>
    </w:p>
    <w:p w14:paraId="314D2E26" w14:textId="77777777" w:rsidR="00296425" w:rsidRPr="005D2542" w:rsidRDefault="00296425" w:rsidP="005D2542">
      <w:pPr>
        <w:pStyle w:val="NormalWeb"/>
        <w:spacing w:after="0"/>
        <w:ind w:left="720"/>
        <w:rPr>
          <w:rFonts w:ascii="Arial" w:hAnsi="Arial" w:cs="Arial"/>
          <w:sz w:val="22"/>
          <w:szCs w:val="22"/>
        </w:rPr>
      </w:pPr>
    </w:p>
    <w:p w14:paraId="744BDCC7" w14:textId="77777777" w:rsidR="00B63118"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U</w:t>
      </w:r>
      <w:r w:rsidR="00296425" w:rsidRPr="005D2542">
        <w:rPr>
          <w:rFonts w:ascii="Arial" w:hAnsi="Arial" w:cs="Arial"/>
          <w:sz w:val="22"/>
          <w:szCs w:val="22"/>
        </w:rPr>
        <w:t>nderstanding information about patient access to health services and adult social care services as a direct or indirect result of COVID-19, and the availability and capacity of those services</w:t>
      </w:r>
    </w:p>
    <w:p w14:paraId="1D61ADB7" w14:textId="77777777" w:rsidR="00B63118" w:rsidRDefault="00B63118" w:rsidP="00B63118">
      <w:pPr>
        <w:pStyle w:val="ListParagraph"/>
        <w:rPr>
          <w:rFonts w:ascii="Arial" w:hAnsi="Arial" w:cs="Arial"/>
          <w:sz w:val="22"/>
          <w:szCs w:val="22"/>
        </w:rPr>
      </w:pPr>
    </w:p>
    <w:p w14:paraId="78F03128" w14:textId="6B0E40C8"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M</w:t>
      </w:r>
      <w:r w:rsidR="00296425" w:rsidRPr="005D2542">
        <w:rPr>
          <w:rFonts w:ascii="Arial" w:hAnsi="Arial" w:cs="Arial"/>
          <w:sz w:val="22"/>
          <w:szCs w:val="22"/>
        </w:rPr>
        <w:t>onitoring and managing the response to COVID-19 by health and social care bodies and the Government</w:t>
      </w:r>
      <w:r w:rsidR="00FE7DAA">
        <w:rPr>
          <w:rFonts w:ascii="Arial" w:hAnsi="Arial" w:cs="Arial"/>
          <w:sz w:val="22"/>
          <w:szCs w:val="22"/>
        </w:rPr>
        <w:t>,</w:t>
      </w:r>
      <w:r w:rsidR="00296425" w:rsidRPr="005D2542">
        <w:rPr>
          <w:rFonts w:ascii="Arial" w:hAnsi="Arial" w:cs="Arial"/>
          <w:sz w:val="22"/>
          <w:szCs w:val="22"/>
        </w:rPr>
        <w:t xml:space="preserve"> including providing information to the public about COVID-19 </w:t>
      </w:r>
      <w:r w:rsidR="0076573E" w:rsidRPr="0076573E">
        <w:rPr>
          <w:rFonts w:ascii="Arial" w:hAnsi="Arial" w:cs="Arial"/>
          <w:sz w:val="22"/>
          <w:szCs w:val="22"/>
        </w:rPr>
        <w:t xml:space="preserve">vaccinations and treatment and </w:t>
      </w:r>
      <w:r w:rsidR="00FE7DAA">
        <w:rPr>
          <w:rFonts w:ascii="Arial" w:hAnsi="Arial" w:cs="Arial"/>
          <w:sz w:val="22"/>
          <w:szCs w:val="22"/>
        </w:rPr>
        <w:t>their</w:t>
      </w:r>
      <w:r w:rsidR="0076573E" w:rsidRPr="0076573E">
        <w:rPr>
          <w:rFonts w:ascii="Arial" w:hAnsi="Arial" w:cs="Arial"/>
          <w:sz w:val="22"/>
          <w:szCs w:val="22"/>
        </w:rPr>
        <w:t xml:space="preserve"> effectiveness. Furthermore, provid</w:t>
      </w:r>
      <w:r w:rsidR="00FE7DAA">
        <w:rPr>
          <w:rFonts w:ascii="Arial" w:hAnsi="Arial" w:cs="Arial"/>
          <w:sz w:val="22"/>
          <w:szCs w:val="22"/>
        </w:rPr>
        <w:t>ing</w:t>
      </w:r>
      <w:r w:rsidR="0076573E" w:rsidRPr="0076573E">
        <w:rPr>
          <w:rFonts w:ascii="Arial" w:hAnsi="Arial" w:cs="Arial"/>
          <w:sz w:val="22"/>
          <w:szCs w:val="22"/>
        </w:rPr>
        <w:t xml:space="preserve"> information </w:t>
      </w:r>
      <w:r w:rsidR="00296425" w:rsidRPr="005D2542">
        <w:rPr>
          <w:rFonts w:ascii="Arial" w:hAnsi="Arial" w:cs="Arial"/>
          <w:sz w:val="22"/>
          <w:szCs w:val="22"/>
        </w:rPr>
        <w:t>about capacity, medicines, equipment, supplies, services and the workforce within the health services and adult social care services</w:t>
      </w:r>
    </w:p>
    <w:p w14:paraId="319AC511" w14:textId="77777777" w:rsidR="00296425" w:rsidRPr="005D2542" w:rsidRDefault="00296425" w:rsidP="005D2542">
      <w:pPr>
        <w:pStyle w:val="NormalWeb"/>
        <w:spacing w:after="0"/>
        <w:ind w:left="720"/>
        <w:rPr>
          <w:rFonts w:ascii="Arial" w:hAnsi="Arial" w:cs="Arial"/>
          <w:sz w:val="22"/>
          <w:szCs w:val="22"/>
        </w:rPr>
      </w:pPr>
    </w:p>
    <w:p w14:paraId="1986E8A2" w14:textId="3538329A" w:rsidR="00296425" w:rsidRPr="005D2542" w:rsidRDefault="00B63118" w:rsidP="005D2542">
      <w:pPr>
        <w:pStyle w:val="NormalWeb"/>
        <w:numPr>
          <w:ilvl w:val="0"/>
          <w:numId w:val="16"/>
        </w:numPr>
        <w:spacing w:after="0"/>
        <w:rPr>
          <w:rFonts w:ascii="Arial" w:hAnsi="Arial" w:cs="Arial"/>
          <w:sz w:val="22"/>
          <w:szCs w:val="22"/>
        </w:rPr>
      </w:pPr>
      <w:r>
        <w:rPr>
          <w:rFonts w:ascii="Arial" w:hAnsi="Arial" w:cs="Arial"/>
          <w:sz w:val="22"/>
          <w:szCs w:val="22"/>
        </w:rPr>
        <w:t>D</w:t>
      </w:r>
      <w:r w:rsidR="00296425" w:rsidRPr="005D2542">
        <w:rPr>
          <w:rFonts w:ascii="Arial" w:hAnsi="Arial" w:cs="Arial"/>
          <w:sz w:val="22"/>
          <w:szCs w:val="22"/>
        </w:rPr>
        <w:t xml:space="preserve">elivering services to patients, clinicians, the health services and adult social care services workforce and the public about and in connection with COVID-19, including the provision of information, fit notes and the provision of healthcare and adult social care services </w:t>
      </w:r>
    </w:p>
    <w:p w14:paraId="67973EF4" w14:textId="77777777" w:rsidR="00296425" w:rsidRPr="005D2542" w:rsidRDefault="00296425" w:rsidP="005D2542">
      <w:pPr>
        <w:pStyle w:val="NormalWeb"/>
        <w:spacing w:after="0"/>
        <w:ind w:left="720"/>
        <w:rPr>
          <w:rFonts w:ascii="Arial" w:hAnsi="Arial" w:cs="Arial"/>
          <w:sz w:val="22"/>
          <w:szCs w:val="22"/>
        </w:rPr>
      </w:pPr>
    </w:p>
    <w:p w14:paraId="30570802" w14:textId="3D7674CE" w:rsidR="00296425" w:rsidRPr="005D2542" w:rsidRDefault="00B63118" w:rsidP="005D2542">
      <w:pPr>
        <w:pStyle w:val="NormalWeb"/>
        <w:numPr>
          <w:ilvl w:val="0"/>
          <w:numId w:val="16"/>
        </w:numPr>
        <w:spacing w:after="0"/>
        <w:rPr>
          <w:rFonts w:ascii="Arial" w:hAnsi="Arial" w:cs="Arial"/>
          <w:sz w:val="22"/>
          <w:szCs w:val="22"/>
          <w:bdr w:val="none" w:sz="0" w:space="0" w:color="auto" w:frame="1"/>
        </w:rPr>
      </w:pPr>
      <w:r>
        <w:rPr>
          <w:rFonts w:ascii="Arial" w:hAnsi="Arial" w:cs="Arial"/>
          <w:sz w:val="22"/>
          <w:szCs w:val="22"/>
        </w:rPr>
        <w:t>Re</w:t>
      </w:r>
      <w:r w:rsidR="00296425" w:rsidRPr="005D2542">
        <w:rPr>
          <w:rFonts w:ascii="Arial" w:hAnsi="Arial" w:cs="Arial"/>
          <w:sz w:val="22"/>
          <w:szCs w:val="22"/>
        </w:rPr>
        <w:t>s</w:t>
      </w:r>
      <w:r w:rsidR="00296425" w:rsidRPr="005D2542">
        <w:rPr>
          <w:rFonts w:ascii="Arial" w:hAnsi="Arial" w:cs="Arial"/>
          <w:sz w:val="22"/>
          <w:szCs w:val="22"/>
          <w:bdr w:val="none" w:sz="0" w:space="0" w:color="auto" w:frame="1"/>
        </w:rPr>
        <w:t>earch and planning in relation to COVID-19</w:t>
      </w:r>
    </w:p>
    <w:p w14:paraId="15DB07C0"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 </w:t>
      </w:r>
    </w:p>
    <w:p w14:paraId="0EC50E1F" w14:textId="77777777"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Data may be analysed and linked to other data held by NHS Digital or held by other organisations to which access to the data is granted for COVID-19 purposes, through the process described above. </w:t>
      </w:r>
    </w:p>
    <w:p w14:paraId="38BB65AC" w14:textId="77777777" w:rsidR="00296425" w:rsidRPr="005D2542" w:rsidRDefault="00296425" w:rsidP="005D2542">
      <w:pPr>
        <w:shd w:val="clear" w:color="auto" w:fill="FFFFFF"/>
        <w:rPr>
          <w:rFonts w:ascii="Arial" w:hAnsi="Arial" w:cs="Arial"/>
          <w:sz w:val="22"/>
          <w:szCs w:val="22"/>
          <w:bdr w:val="none" w:sz="0" w:space="0" w:color="auto" w:frame="1"/>
        </w:rPr>
      </w:pPr>
    </w:p>
    <w:p w14:paraId="6F96CD7D" w14:textId="09DEDF96" w:rsidR="00F522D4"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Data will be collected nationally from all GP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ractices by NHS Digital every fortnight. All requests to access this data will be triaged through the NHSX SPOC COVID-19 request process and assessed and fulfilled by NHS Digital through DARS. This will significantly reduce the burden on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at a time when demand on resources is high, enabling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to focus on delivering healthcare and support to patients. It will also reduce compliance burden and risk for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associated with sharing data and complying with the terms of the general legal notice issued under COPI, which applies to </w:t>
      </w:r>
      <w:r w:rsidR="00C9497B">
        <w:rPr>
          <w:rFonts w:ascii="Arial" w:hAnsi="Arial" w:cs="Arial"/>
          <w:sz w:val="22"/>
          <w:szCs w:val="22"/>
          <w:bdr w:val="none" w:sz="0" w:space="0" w:color="auto" w:frame="1"/>
        </w:rPr>
        <w:t>g</w:t>
      </w:r>
      <w:r w:rsidRPr="005D2542">
        <w:rPr>
          <w:rFonts w:ascii="Arial" w:hAnsi="Arial" w:cs="Arial"/>
          <w:sz w:val="22"/>
          <w:szCs w:val="22"/>
          <w:bdr w:val="none" w:sz="0" w:space="0" w:color="auto" w:frame="1"/>
        </w:rPr>
        <w:t xml:space="preserve">eneral </w:t>
      </w:r>
      <w:r w:rsidR="00C9497B">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ractices. </w:t>
      </w:r>
    </w:p>
    <w:p w14:paraId="463426ED" w14:textId="59C63D18" w:rsidR="0076573E" w:rsidRDefault="0076573E" w:rsidP="005D2542">
      <w:pPr>
        <w:shd w:val="clear" w:color="auto" w:fill="FFFFFF"/>
        <w:rPr>
          <w:rFonts w:ascii="Arial" w:hAnsi="Arial" w:cs="Arial"/>
          <w:sz w:val="22"/>
          <w:szCs w:val="22"/>
          <w:bdr w:val="none" w:sz="0" w:space="0" w:color="auto" w:frame="1"/>
        </w:rPr>
      </w:pPr>
    </w:p>
    <w:p w14:paraId="2522AA3F" w14:textId="3DE9F546" w:rsidR="0076573E" w:rsidRDefault="0076573E" w:rsidP="005D2542">
      <w:pPr>
        <w:shd w:val="clear" w:color="auto" w:fill="FFFFFF"/>
        <w:rPr>
          <w:rFonts w:ascii="Arial" w:hAnsi="Arial" w:cs="Arial"/>
          <w:sz w:val="22"/>
          <w:szCs w:val="22"/>
          <w:bdr w:val="none" w:sz="0" w:space="0" w:color="auto" w:frame="1"/>
        </w:rPr>
      </w:pPr>
    </w:p>
    <w:p w14:paraId="730F24C1" w14:textId="45CD49D8" w:rsidR="00296425" w:rsidRPr="00F522D4"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LEGAL BASIS FOR THIS COLLECTION</w:t>
      </w:r>
    </w:p>
    <w:p w14:paraId="0CBDC593" w14:textId="77777777" w:rsidR="005D2542" w:rsidRDefault="005D2542" w:rsidP="005D2542">
      <w:pPr>
        <w:shd w:val="clear" w:color="auto" w:fill="FFFFFF"/>
        <w:rPr>
          <w:rFonts w:ascii="Arial" w:hAnsi="Arial" w:cs="Arial"/>
          <w:bdr w:val="none" w:sz="0" w:space="0" w:color="auto" w:frame="1"/>
        </w:rPr>
      </w:pPr>
    </w:p>
    <w:p w14:paraId="2701F66D" w14:textId="689C08FC" w:rsidR="00296425" w:rsidRPr="005D2542" w:rsidRDefault="00296425" w:rsidP="005D2542">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NHS Digital has been directed by the Secretary of State under </w:t>
      </w:r>
      <w:r w:rsidR="0047282F">
        <w:rPr>
          <w:rFonts w:ascii="Arial" w:hAnsi="Arial" w:cs="Arial"/>
          <w:sz w:val="22"/>
          <w:szCs w:val="22"/>
          <w:bdr w:val="none" w:sz="0" w:space="0" w:color="auto" w:frame="1"/>
        </w:rPr>
        <w:t>s</w:t>
      </w:r>
      <w:r w:rsidRPr="005D2542">
        <w:rPr>
          <w:rFonts w:ascii="Arial" w:hAnsi="Arial" w:cs="Arial"/>
          <w:sz w:val="22"/>
          <w:szCs w:val="22"/>
          <w:bdr w:val="none" w:sz="0" w:space="0" w:color="auto" w:frame="1"/>
        </w:rPr>
        <w:t xml:space="preserve">ection 254 of the 2012 Act under the COVID-19 Direction to establish and operate a system for the collection and analysis of the information specified for this service: GPES Data for Pandemic Planning and Research (COVID-19). A copy of the COVID-19 Direction is published </w:t>
      </w:r>
      <w:hyperlink r:id="rId16" w:history="1">
        <w:r w:rsidRPr="00B63118">
          <w:rPr>
            <w:rStyle w:val="Hyperlink"/>
            <w:rFonts w:ascii="Arial" w:hAnsi="Arial" w:cs="Arial"/>
            <w:sz w:val="22"/>
            <w:szCs w:val="22"/>
            <w:bdr w:val="none" w:sz="0" w:space="0" w:color="auto" w:frame="1"/>
          </w:rPr>
          <w:t>here</w:t>
        </w:r>
      </w:hyperlink>
      <w:r w:rsidR="00B63118">
        <w:rPr>
          <w:rFonts w:ascii="Arial" w:hAnsi="Arial" w:cs="Arial"/>
          <w:sz w:val="22"/>
          <w:szCs w:val="22"/>
          <w:bdr w:val="none" w:sz="0" w:space="0" w:color="auto" w:frame="1"/>
        </w:rPr>
        <w:t>.</w:t>
      </w:r>
      <w:r w:rsidRPr="005D2542">
        <w:rPr>
          <w:rFonts w:ascii="Arial" w:hAnsi="Arial" w:cs="Arial"/>
          <w:sz w:val="22"/>
          <w:szCs w:val="22"/>
          <w:bdr w:val="none" w:sz="0" w:space="0" w:color="auto" w:frame="1"/>
        </w:rPr>
        <w:t xml:space="preserve"> </w:t>
      </w:r>
    </w:p>
    <w:p w14:paraId="7326944E" w14:textId="2A466761" w:rsidR="00296425" w:rsidRPr="00F522D4" w:rsidRDefault="00296425" w:rsidP="005D2542">
      <w:pPr>
        <w:shd w:val="clear" w:color="auto" w:fill="FFFFFF"/>
        <w:rPr>
          <w:rFonts w:ascii="Arial" w:hAnsi="Arial" w:cs="Arial"/>
          <w:bdr w:val="none" w:sz="0" w:space="0" w:color="auto" w:frame="1"/>
        </w:rPr>
      </w:pPr>
    </w:p>
    <w:p w14:paraId="1CB6302F" w14:textId="7EFA2D78" w:rsidR="00B63118" w:rsidRDefault="00296425" w:rsidP="00B63118">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Details of the information to be collected can be found on the NHS Digital website – </w:t>
      </w:r>
      <w:hyperlink r:id="rId17" w:history="1">
        <w:r w:rsidRPr="004A0112">
          <w:rPr>
            <w:rStyle w:val="Hyperlink"/>
            <w:rFonts w:ascii="Arial" w:hAnsi="Arial" w:cs="Arial"/>
            <w:sz w:val="22"/>
            <w:szCs w:val="22"/>
            <w:bdr w:val="none" w:sz="0" w:space="0" w:color="auto" w:frame="1"/>
          </w:rPr>
          <w:t>Specification of this DPN</w:t>
        </w:r>
      </w:hyperlink>
      <w:r w:rsidRPr="005D2542">
        <w:rPr>
          <w:rFonts w:ascii="Arial" w:hAnsi="Arial" w:cs="Arial"/>
          <w:sz w:val="22"/>
          <w:szCs w:val="22"/>
          <w:bdr w:val="none" w:sz="0" w:space="0" w:color="auto" w:frame="1"/>
        </w:rPr>
        <w:t xml:space="preserve">. Type 1 objections will be upheld in collecting this data from primary care and therefore the data for those patients who have registered a Type 1 objection with their GP will not be collected. The Type 1 objection prevents an individual’s personal identifiable confidential information from being shared outside their GP </w:t>
      </w:r>
      <w:r w:rsidR="0047282F">
        <w:rPr>
          <w:rFonts w:ascii="Arial" w:hAnsi="Arial" w:cs="Arial"/>
          <w:sz w:val="22"/>
          <w:szCs w:val="22"/>
          <w:bdr w:val="none" w:sz="0" w:space="0" w:color="auto" w:frame="1"/>
        </w:rPr>
        <w:t>p</w:t>
      </w:r>
      <w:r w:rsidRPr="005D2542">
        <w:rPr>
          <w:rFonts w:ascii="Arial" w:hAnsi="Arial" w:cs="Arial"/>
          <w:sz w:val="22"/>
          <w:szCs w:val="22"/>
          <w:bdr w:val="none" w:sz="0" w:space="0" w:color="auto" w:frame="1"/>
        </w:rPr>
        <w:t xml:space="preserve">ractice except when it is being used for the purposes of their direct care. The National Data Opt-Out will not apply to the collection of the data, as this is a collection </w:t>
      </w:r>
      <w:r w:rsidR="0047282F">
        <w:rPr>
          <w:rFonts w:ascii="Arial" w:hAnsi="Arial" w:cs="Arial"/>
          <w:sz w:val="22"/>
          <w:szCs w:val="22"/>
          <w:bdr w:val="none" w:sz="0" w:space="0" w:color="auto" w:frame="1"/>
        </w:rPr>
        <w:t>that</w:t>
      </w:r>
      <w:r w:rsidRPr="005D2542">
        <w:rPr>
          <w:rFonts w:ascii="Arial" w:hAnsi="Arial" w:cs="Arial"/>
          <w:sz w:val="22"/>
          <w:szCs w:val="22"/>
          <w:bdr w:val="none" w:sz="0" w:space="0" w:color="auto" w:frame="1"/>
        </w:rPr>
        <w:t xml:space="preserve"> is required by law.</w:t>
      </w:r>
    </w:p>
    <w:p w14:paraId="3DF1D264" w14:textId="77777777" w:rsidR="00B63118" w:rsidRDefault="00B63118" w:rsidP="00B63118">
      <w:pPr>
        <w:shd w:val="clear" w:color="auto" w:fill="FFFFFF"/>
        <w:rPr>
          <w:rFonts w:ascii="Arial" w:hAnsi="Arial" w:cs="Arial"/>
          <w:sz w:val="22"/>
          <w:szCs w:val="22"/>
          <w:bdr w:val="none" w:sz="0" w:space="0" w:color="auto" w:frame="1"/>
        </w:rPr>
      </w:pPr>
    </w:p>
    <w:p w14:paraId="230F0EAD" w14:textId="5B4349B4" w:rsidR="00296425" w:rsidRPr="005D2542" w:rsidRDefault="00296425" w:rsidP="00B63118">
      <w:pPr>
        <w:shd w:val="clear" w:color="auto" w:fill="FFFFFF"/>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This information is required by NHS Digital under section 259(1)(a) of the 2012 Act to comply with the COVID-19 Direction. In line with section 259(5) of the 2012 Act, all organisations in England that are within the scope of 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 xml:space="preserve">otice, as identified below under Health and Social Care Bodies within the scope of the collection, must comply with the requirement and provide information to NHS Digital in the form, manner and for the period specified in 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otice.</w:t>
      </w:r>
      <w:r w:rsidR="004728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 xml:space="preserve">This </w:t>
      </w:r>
      <w:r w:rsidR="0047282F">
        <w:rPr>
          <w:rFonts w:ascii="Arial" w:hAnsi="Arial" w:cs="Arial"/>
          <w:sz w:val="22"/>
          <w:szCs w:val="22"/>
          <w:bdr w:val="none" w:sz="0" w:space="0" w:color="auto" w:frame="1"/>
        </w:rPr>
        <w:t>n</w:t>
      </w:r>
      <w:r w:rsidRPr="005D2542">
        <w:rPr>
          <w:rFonts w:ascii="Arial" w:hAnsi="Arial" w:cs="Arial"/>
          <w:sz w:val="22"/>
          <w:szCs w:val="22"/>
          <w:bdr w:val="none" w:sz="0" w:space="0" w:color="auto" w:frame="1"/>
        </w:rPr>
        <w:t xml:space="preserve">otice is issued in accordance with the procedure published as part of NHS Digital’s duty under section 259(8) of the 2012 Act.  </w:t>
      </w:r>
    </w:p>
    <w:p w14:paraId="13B2C982" w14:textId="77777777" w:rsidR="00296425" w:rsidRPr="005D2542" w:rsidRDefault="00296425" w:rsidP="005D2542">
      <w:pPr>
        <w:rPr>
          <w:rFonts w:ascii="Arial" w:hAnsi="Arial" w:cs="Arial"/>
          <w:sz w:val="22"/>
          <w:szCs w:val="22"/>
          <w:bdr w:val="none" w:sz="0" w:space="0" w:color="auto" w:frame="1"/>
        </w:rPr>
      </w:pPr>
    </w:p>
    <w:p w14:paraId="7090CFA2" w14:textId="666DA526" w:rsidR="00B63118" w:rsidRDefault="00296425" w:rsidP="005D2542">
      <w:pPr>
        <w:shd w:val="clear" w:color="auto" w:fill="FFFFFF"/>
        <w:rPr>
          <w:rFonts w:ascii="Arial" w:hAnsi="Arial" w:cs="Arial"/>
          <w:sz w:val="22"/>
          <w:szCs w:val="22"/>
        </w:rPr>
      </w:pPr>
      <w:bookmarkStart w:id="42" w:name="_Hlk66276826"/>
      <w:r w:rsidRPr="005D2542">
        <w:rPr>
          <w:rFonts w:ascii="Arial" w:hAnsi="Arial" w:cs="Arial"/>
          <w:sz w:val="22"/>
          <w:szCs w:val="22"/>
        </w:rPr>
        <w:t>In August 2020, the NHS announced that the seasonal national flu immunisation programme criteria for 2020</w:t>
      </w:r>
      <w:r w:rsidR="0047282F">
        <w:rPr>
          <w:rFonts w:ascii="Arial" w:hAnsi="Arial" w:cs="Arial"/>
          <w:sz w:val="22"/>
          <w:szCs w:val="22"/>
        </w:rPr>
        <w:t>–</w:t>
      </w:r>
      <w:r w:rsidRPr="005D2542">
        <w:rPr>
          <w:rFonts w:ascii="Arial" w:hAnsi="Arial" w:cs="Arial"/>
          <w:sz w:val="22"/>
          <w:szCs w:val="22"/>
        </w:rPr>
        <w:t xml:space="preserve">2021 will be expanded to include patients on the SPL. Therefore, to provide information that will support the identification of patients at moderate or high risk of complications from flu, a revision to the weekly extract of data has taken place. This, </w:t>
      </w:r>
      <w:r w:rsidR="0076573E">
        <w:rPr>
          <w:rFonts w:ascii="Arial" w:hAnsi="Arial" w:cs="Arial"/>
          <w:sz w:val="22"/>
          <w:szCs w:val="22"/>
        </w:rPr>
        <w:t>V</w:t>
      </w:r>
      <w:r w:rsidRPr="005D2542">
        <w:rPr>
          <w:rFonts w:ascii="Arial" w:hAnsi="Arial" w:cs="Arial"/>
          <w:sz w:val="22"/>
          <w:szCs w:val="22"/>
        </w:rPr>
        <w:t xml:space="preserve">ersion </w:t>
      </w:r>
      <w:r w:rsidR="0076573E">
        <w:rPr>
          <w:rFonts w:ascii="Arial" w:hAnsi="Arial" w:cs="Arial"/>
          <w:sz w:val="22"/>
          <w:szCs w:val="22"/>
        </w:rPr>
        <w:t xml:space="preserve">3 </w:t>
      </w:r>
      <w:r w:rsidRPr="005D2542">
        <w:rPr>
          <w:rFonts w:ascii="Arial" w:hAnsi="Arial" w:cs="Arial"/>
          <w:sz w:val="22"/>
          <w:szCs w:val="22"/>
        </w:rPr>
        <w:t xml:space="preserve">of the extract for the purpose of maintaining and updating the SPL, will continue until the expiry of the COVID-19 Direction. </w:t>
      </w:r>
    </w:p>
    <w:p w14:paraId="39B51EE0" w14:textId="77777777" w:rsidR="00B63118" w:rsidRDefault="00B63118" w:rsidP="005D2542">
      <w:pPr>
        <w:shd w:val="clear" w:color="auto" w:fill="FFFFFF"/>
        <w:rPr>
          <w:rFonts w:ascii="Arial" w:hAnsi="Arial" w:cs="Arial"/>
          <w:sz w:val="22"/>
          <w:szCs w:val="22"/>
        </w:rPr>
      </w:pPr>
    </w:p>
    <w:p w14:paraId="4CE93EB7" w14:textId="68926ACB" w:rsidR="00296425" w:rsidRDefault="00296425" w:rsidP="005D2542">
      <w:pPr>
        <w:shd w:val="clear" w:color="auto" w:fill="FFFFFF"/>
        <w:rPr>
          <w:rFonts w:ascii="Arial" w:hAnsi="Arial" w:cs="Arial"/>
          <w:sz w:val="22"/>
          <w:szCs w:val="22"/>
        </w:rPr>
      </w:pPr>
      <w:r w:rsidRPr="005D2542">
        <w:rPr>
          <w:rFonts w:ascii="Arial" w:hAnsi="Arial" w:cs="Arial"/>
          <w:sz w:val="22"/>
          <w:szCs w:val="22"/>
        </w:rPr>
        <w:t xml:space="preserve">This is currently </w:t>
      </w:r>
      <w:r w:rsidR="00D83118">
        <w:rPr>
          <w:rFonts w:ascii="Arial" w:hAnsi="Arial" w:cs="Arial"/>
          <w:sz w:val="22"/>
          <w:szCs w:val="22"/>
        </w:rPr>
        <w:t>31</w:t>
      </w:r>
      <w:r w:rsidR="00D83118" w:rsidRPr="004D586E">
        <w:rPr>
          <w:rFonts w:ascii="Arial" w:hAnsi="Arial" w:cs="Arial"/>
          <w:sz w:val="22"/>
          <w:szCs w:val="22"/>
          <w:vertAlign w:val="superscript"/>
        </w:rPr>
        <w:t>st</w:t>
      </w:r>
      <w:r w:rsidR="00D83118">
        <w:rPr>
          <w:rFonts w:ascii="Arial" w:hAnsi="Arial" w:cs="Arial"/>
          <w:sz w:val="22"/>
          <w:szCs w:val="22"/>
        </w:rPr>
        <w:t xml:space="preserve"> October 2022</w:t>
      </w:r>
      <w:r w:rsidRPr="005D2542">
        <w:rPr>
          <w:rFonts w:ascii="Arial" w:hAnsi="Arial" w:cs="Arial"/>
          <w:sz w:val="22"/>
          <w:szCs w:val="22"/>
        </w:rPr>
        <w:t xml:space="preserve"> and every six months thereafter. The frequency of the data collection may change in response to demand. </w:t>
      </w:r>
    </w:p>
    <w:p w14:paraId="0F776BC0" w14:textId="77777777" w:rsidR="0076573E" w:rsidRPr="00F522D4" w:rsidRDefault="0076573E" w:rsidP="005D2542">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6943"/>
        <w:gridCol w:w="6944"/>
      </w:tblGrid>
      <w:tr w:rsidR="00296425" w:rsidRPr="00F522D4" w14:paraId="59D8BD50" w14:textId="77777777" w:rsidTr="00B63118">
        <w:tc>
          <w:tcPr>
            <w:tcW w:w="6943" w:type="dxa"/>
          </w:tcPr>
          <w:p w14:paraId="4DD4D721" w14:textId="77777777" w:rsidR="00296425" w:rsidRPr="00F522D4" w:rsidRDefault="00296425" w:rsidP="005D2542">
            <w:pPr>
              <w:rPr>
                <w:rFonts w:ascii="Arial" w:hAnsi="Arial" w:cs="Arial"/>
                <w:b/>
                <w:bCs/>
                <w:bdr w:val="none" w:sz="0" w:space="0" w:color="auto" w:frame="1"/>
              </w:rPr>
            </w:pPr>
          </w:p>
          <w:p w14:paraId="794DEBEB" w14:textId="44EA4932" w:rsidR="00296425" w:rsidRPr="00F522D4" w:rsidRDefault="00296425" w:rsidP="005D2542">
            <w:pPr>
              <w:rPr>
                <w:rFonts w:ascii="Arial" w:hAnsi="Arial" w:cs="Arial"/>
                <w:b/>
                <w:bCs/>
                <w:bdr w:val="none" w:sz="0" w:space="0" w:color="auto" w:frame="1"/>
              </w:rPr>
            </w:pPr>
            <w:r w:rsidRPr="00F522D4">
              <w:rPr>
                <w:rFonts w:ascii="Arial" w:hAnsi="Arial" w:cs="Arial"/>
                <w:b/>
                <w:bCs/>
                <w:bdr w:val="none" w:sz="0" w:space="0" w:color="auto" w:frame="1"/>
              </w:rPr>
              <w:t>Data collection extracted on a weekly basis week commencing 13</w:t>
            </w:r>
            <w:r w:rsidR="0047282F" w:rsidRPr="0047282F">
              <w:rPr>
                <w:rFonts w:ascii="Arial" w:hAnsi="Arial" w:cs="Arial"/>
                <w:b/>
                <w:bCs/>
                <w:bdr w:val="none" w:sz="0" w:space="0" w:color="auto" w:frame="1"/>
                <w:vertAlign w:val="superscript"/>
              </w:rPr>
              <w:t>th</w:t>
            </w:r>
            <w:r w:rsidRPr="00F522D4">
              <w:rPr>
                <w:rFonts w:ascii="Arial" w:hAnsi="Arial" w:cs="Arial"/>
                <w:b/>
                <w:bCs/>
                <w:bdr w:val="none" w:sz="0" w:space="0" w:color="auto" w:frame="1"/>
              </w:rPr>
              <w:t xml:space="preserve"> April 2020</w:t>
            </w:r>
          </w:p>
          <w:p w14:paraId="3D609BE5" w14:textId="77777777" w:rsidR="00296425" w:rsidRPr="00F522D4" w:rsidRDefault="00296425" w:rsidP="005D2542">
            <w:pPr>
              <w:rPr>
                <w:rFonts w:ascii="Arial" w:hAnsi="Arial" w:cs="Arial"/>
                <w:b/>
                <w:bCs/>
                <w:bdr w:val="none" w:sz="0" w:space="0" w:color="auto" w:frame="1"/>
              </w:rPr>
            </w:pPr>
          </w:p>
        </w:tc>
        <w:tc>
          <w:tcPr>
            <w:tcW w:w="6944" w:type="dxa"/>
          </w:tcPr>
          <w:p w14:paraId="3E496E0B" w14:textId="77777777" w:rsidR="00296425" w:rsidRPr="00F522D4" w:rsidRDefault="00296425" w:rsidP="005D2542">
            <w:pPr>
              <w:rPr>
                <w:rFonts w:ascii="Arial" w:hAnsi="Arial" w:cs="Arial"/>
                <w:b/>
                <w:bCs/>
                <w:bdr w:val="none" w:sz="0" w:space="0" w:color="auto" w:frame="1"/>
              </w:rPr>
            </w:pPr>
          </w:p>
          <w:p w14:paraId="220F6B46" w14:textId="2ABD0763" w:rsidR="00296425" w:rsidRPr="00F522D4" w:rsidRDefault="00296425" w:rsidP="005D2542">
            <w:pPr>
              <w:rPr>
                <w:rFonts w:ascii="Arial" w:hAnsi="Arial" w:cs="Arial"/>
                <w:b/>
                <w:bCs/>
                <w:bdr w:val="none" w:sz="0" w:space="0" w:color="auto" w:frame="1"/>
              </w:rPr>
            </w:pPr>
            <w:r w:rsidRPr="00F522D4">
              <w:rPr>
                <w:rFonts w:ascii="Arial" w:hAnsi="Arial" w:cs="Arial"/>
                <w:b/>
                <w:bCs/>
                <w:bdr w:val="none" w:sz="0" w:space="0" w:color="auto" w:frame="1"/>
              </w:rPr>
              <w:t>Revised weekly data collection. The first collection is due week commencing 28</w:t>
            </w:r>
            <w:r w:rsidR="0047282F" w:rsidRPr="0047282F">
              <w:rPr>
                <w:rFonts w:ascii="Arial" w:hAnsi="Arial" w:cs="Arial"/>
                <w:b/>
                <w:bCs/>
                <w:bdr w:val="none" w:sz="0" w:space="0" w:color="auto" w:frame="1"/>
                <w:vertAlign w:val="superscript"/>
              </w:rPr>
              <w:t>th</w:t>
            </w:r>
            <w:r w:rsidRPr="00F522D4">
              <w:rPr>
                <w:rFonts w:ascii="Arial" w:hAnsi="Arial" w:cs="Arial"/>
                <w:b/>
                <w:bCs/>
                <w:bdr w:val="none" w:sz="0" w:space="0" w:color="auto" w:frame="1"/>
              </w:rPr>
              <w:t xml:space="preserve"> September 2021</w:t>
            </w:r>
          </w:p>
          <w:p w14:paraId="449316A6" w14:textId="77777777" w:rsidR="00296425" w:rsidRPr="00F522D4" w:rsidRDefault="00296425" w:rsidP="005D2542">
            <w:pPr>
              <w:rPr>
                <w:rFonts w:ascii="Arial" w:hAnsi="Arial" w:cs="Arial"/>
                <w:b/>
                <w:bCs/>
                <w:bdr w:val="none" w:sz="0" w:space="0" w:color="auto" w:frame="1"/>
              </w:rPr>
            </w:pPr>
          </w:p>
        </w:tc>
      </w:tr>
      <w:bookmarkEnd w:id="42"/>
      <w:tr w:rsidR="00296425" w:rsidRPr="005D2542" w14:paraId="62047EEC" w14:textId="77777777" w:rsidTr="00B63118">
        <w:tc>
          <w:tcPr>
            <w:tcW w:w="6943" w:type="dxa"/>
          </w:tcPr>
          <w:p w14:paraId="067443B3" w14:textId="77777777"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All patients with defined long-term medical conditions which pose a COVID-19 risk, identified as clinically extremely vulnerable to that risk and/or on certain drug treatments as below:</w:t>
            </w:r>
          </w:p>
          <w:p w14:paraId="3D108DA7" w14:textId="77777777" w:rsidR="004A0112" w:rsidRDefault="004A0112" w:rsidP="005D2542">
            <w:pPr>
              <w:rPr>
                <w:rFonts w:ascii="Arial" w:hAnsi="Arial" w:cs="Arial"/>
                <w:sz w:val="22"/>
                <w:szCs w:val="22"/>
                <w:bdr w:val="none" w:sz="0" w:space="0" w:color="auto" w:frame="1"/>
              </w:rPr>
            </w:pPr>
          </w:p>
          <w:p w14:paraId="6665FB51" w14:textId="5686AA05" w:rsidR="004A0112" w:rsidRPr="005D2542" w:rsidRDefault="004A0112" w:rsidP="004A0112">
            <w:p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Medical </w:t>
            </w:r>
            <w:r>
              <w:rPr>
                <w:rFonts w:ascii="Arial" w:hAnsi="Arial" w:cs="Arial"/>
                <w:sz w:val="22"/>
                <w:szCs w:val="22"/>
                <w:bdr w:val="none" w:sz="0" w:space="0" w:color="auto" w:frame="1"/>
              </w:rPr>
              <w:t>c</w:t>
            </w:r>
            <w:r w:rsidRPr="005D2542">
              <w:rPr>
                <w:rFonts w:ascii="Arial" w:hAnsi="Arial" w:cs="Arial"/>
                <w:sz w:val="22"/>
                <w:szCs w:val="22"/>
                <w:bdr w:val="none" w:sz="0" w:space="0" w:color="auto" w:frame="1"/>
              </w:rPr>
              <w:t>onditions that provide information on clinically vulnerable patients</w:t>
            </w:r>
          </w:p>
          <w:p w14:paraId="7167358E"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Severe asthma and dust</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related lung disease with relevant treatment in the last 12 months (asthma treatment &amp; prednisolone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1F7E6E5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COPD emphysema, and associated lung diseases with relevant treatment in the last 12 months (COPD drugs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505BCCDB"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Non-asthma and non-COPD respiratory disease</w:t>
            </w:r>
          </w:p>
          <w:p w14:paraId="6CCED1CF"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Cancer</w:t>
            </w:r>
            <w:r>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(haem and others)</w:t>
            </w:r>
          </w:p>
          <w:p w14:paraId="5553F3C0"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Genetic, metabolic or autoimmune disease</w:t>
            </w:r>
          </w:p>
          <w:p w14:paraId="10BAE8D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drugs in the last 12 months</w:t>
            </w:r>
          </w:p>
          <w:p w14:paraId="6D833CA5"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Flu-like symptoms or respiratory tract infections from 1</w:t>
            </w:r>
            <w:r w:rsidRPr="00BD3C5B">
              <w:rPr>
                <w:rFonts w:ascii="Arial" w:hAnsi="Arial" w:cs="Arial"/>
                <w:sz w:val="22"/>
                <w:szCs w:val="22"/>
                <w:bdr w:val="none" w:sz="0" w:space="0" w:color="auto" w:frame="1"/>
                <w:vertAlign w:val="superscript"/>
              </w:rPr>
              <w:t>st</w:t>
            </w:r>
            <w:r w:rsidRPr="005D2542">
              <w:rPr>
                <w:rFonts w:ascii="Arial" w:hAnsi="Arial" w:cs="Arial"/>
                <w:sz w:val="22"/>
                <w:szCs w:val="22"/>
                <w:bdr w:val="none" w:sz="0" w:space="0" w:color="auto" w:frame="1"/>
              </w:rPr>
              <w:t xml:space="preserve"> November 2019</w:t>
            </w:r>
          </w:p>
          <w:p w14:paraId="5EBA7D27" w14:textId="1EA5F16A" w:rsidR="004A011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Transplants with severe </w:t>
            </w:r>
            <w:r>
              <w:rPr>
                <w:rFonts w:ascii="Arial" w:hAnsi="Arial" w:cs="Arial"/>
                <w:sz w:val="22"/>
                <w:szCs w:val="22"/>
                <w:bdr w:val="none" w:sz="0" w:space="0" w:color="auto" w:frame="1"/>
              </w:rPr>
              <w:t>i</w:t>
            </w:r>
            <w:r w:rsidRPr="005D2542">
              <w:rPr>
                <w:rFonts w:ascii="Arial" w:hAnsi="Arial" w:cs="Arial"/>
                <w:sz w:val="22"/>
                <w:szCs w:val="22"/>
                <w:bdr w:val="none" w:sz="0" w:space="0" w:color="auto" w:frame="1"/>
              </w:rPr>
              <w:t>mmunosuppression drug treatment in the last 12 months</w:t>
            </w:r>
          </w:p>
          <w:p w14:paraId="04D9541C" w14:textId="33601AB5" w:rsidR="004A0112" w:rsidRPr="0035099F" w:rsidRDefault="004A0112" w:rsidP="004A0112">
            <w:pPr>
              <w:pStyle w:val="ListParagraph"/>
              <w:numPr>
                <w:ilvl w:val="0"/>
                <w:numId w:val="17"/>
              </w:numPr>
              <w:rPr>
                <w:rFonts w:ascii="Arial" w:hAnsi="Arial" w:cs="Arial"/>
                <w:sz w:val="22"/>
                <w:szCs w:val="22"/>
                <w:bdr w:val="none" w:sz="0" w:space="0" w:color="auto" w:frame="1"/>
              </w:rPr>
            </w:pPr>
            <w:r w:rsidRPr="0035099F">
              <w:rPr>
                <w:rFonts w:ascii="Arial" w:hAnsi="Arial" w:cs="Arial"/>
                <w:sz w:val="22"/>
                <w:szCs w:val="22"/>
                <w:bdr w:val="none" w:sz="0" w:space="0" w:color="auto" w:frame="1"/>
              </w:rPr>
              <w:t xml:space="preserve">Pregnant in last 9 months  </w:t>
            </w:r>
          </w:p>
        </w:tc>
        <w:tc>
          <w:tcPr>
            <w:tcW w:w="6944" w:type="dxa"/>
          </w:tcPr>
          <w:p w14:paraId="6C541409" w14:textId="6490B613"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All patients with defined long-term medical conditions which pose a COVID-19 risk, identified as clinically extremely </w:t>
            </w:r>
            <w:r w:rsidR="00BD3C5B">
              <w:rPr>
                <w:rFonts w:ascii="Arial" w:hAnsi="Arial" w:cs="Arial"/>
                <w:sz w:val="22"/>
                <w:szCs w:val="22"/>
                <w:bdr w:val="none" w:sz="0" w:space="0" w:color="auto" w:frame="1"/>
              </w:rPr>
              <w:t>v</w:t>
            </w:r>
            <w:r w:rsidRPr="005D2542">
              <w:rPr>
                <w:rFonts w:ascii="Arial" w:hAnsi="Arial" w:cs="Arial"/>
                <w:sz w:val="22"/>
                <w:szCs w:val="22"/>
                <w:bdr w:val="none" w:sz="0" w:space="0" w:color="auto" w:frame="1"/>
              </w:rPr>
              <w:t>ulnerable</w:t>
            </w:r>
            <w:r w:rsidR="0035099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w:t>
            </w:r>
            <w:r w:rsidR="0035099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potentially clinically vulnerable to that risk and/or on certain drug treatments as below:</w:t>
            </w:r>
          </w:p>
          <w:p w14:paraId="76888399" w14:textId="77777777" w:rsidR="0035099F" w:rsidRDefault="0035099F" w:rsidP="005D2542">
            <w:pPr>
              <w:rPr>
                <w:rFonts w:ascii="Arial" w:hAnsi="Arial" w:cs="Arial"/>
                <w:sz w:val="22"/>
                <w:szCs w:val="22"/>
                <w:bdr w:val="none" w:sz="0" w:space="0" w:color="auto" w:frame="1"/>
              </w:rPr>
            </w:pPr>
          </w:p>
          <w:p w14:paraId="1F23B4C3" w14:textId="647E1285" w:rsidR="004A0112" w:rsidRDefault="004A0112" w:rsidP="004A0112">
            <w:p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Medical </w:t>
            </w:r>
            <w:r>
              <w:rPr>
                <w:rFonts w:ascii="Arial" w:hAnsi="Arial" w:cs="Arial"/>
                <w:sz w:val="22"/>
                <w:szCs w:val="22"/>
                <w:bdr w:val="none" w:sz="0" w:space="0" w:color="auto" w:frame="1"/>
              </w:rPr>
              <w:t>c</w:t>
            </w:r>
            <w:r w:rsidRPr="005D2542">
              <w:rPr>
                <w:rFonts w:ascii="Arial" w:hAnsi="Arial" w:cs="Arial"/>
                <w:sz w:val="22"/>
                <w:szCs w:val="22"/>
                <w:bdr w:val="none" w:sz="0" w:space="0" w:color="auto" w:frame="1"/>
              </w:rPr>
              <w:t>onditions that provide information on clinically vulnerable patients</w:t>
            </w:r>
          </w:p>
          <w:p w14:paraId="539976CB" w14:textId="77777777" w:rsidR="004A0112" w:rsidRDefault="004A0112" w:rsidP="004A0112">
            <w:pPr>
              <w:rPr>
                <w:rFonts w:ascii="Arial" w:hAnsi="Arial" w:cs="Arial"/>
                <w:sz w:val="22"/>
                <w:szCs w:val="22"/>
                <w:bdr w:val="none" w:sz="0" w:space="0" w:color="auto" w:frame="1"/>
              </w:rPr>
            </w:pPr>
          </w:p>
          <w:p w14:paraId="53E88BA2"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Severe asthma and dust</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related lung disease with relevant treatment in the last 12 months (asthma treatment &amp; prednisolone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1B41B74C"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COPD emphysema, and associated lung diseases with relevant treatment in the last 12 months (COPD drugs OR high</w:t>
            </w:r>
            <w:r>
              <w:rPr>
                <w:rFonts w:ascii="Arial" w:hAnsi="Arial" w:cs="Arial"/>
                <w:sz w:val="22"/>
                <w:szCs w:val="22"/>
                <w:bdr w:val="none" w:sz="0" w:space="0" w:color="auto" w:frame="1"/>
              </w:rPr>
              <w:t>-</w:t>
            </w:r>
            <w:r w:rsidRPr="005D2542">
              <w:rPr>
                <w:rFonts w:ascii="Arial" w:hAnsi="Arial" w:cs="Arial"/>
                <w:sz w:val="22"/>
                <w:szCs w:val="22"/>
                <w:bdr w:val="none" w:sz="0" w:space="0" w:color="auto" w:frame="1"/>
              </w:rPr>
              <w:t>dose corticosteroid safety card</w:t>
            </w:r>
          </w:p>
          <w:p w14:paraId="4321923C"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Non-asthma and non-COPD respiratory disease</w:t>
            </w:r>
          </w:p>
          <w:p w14:paraId="79F3E76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Cancer</w:t>
            </w:r>
            <w:r>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(haem and others)</w:t>
            </w:r>
          </w:p>
          <w:p w14:paraId="1D0151EE"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Genetic, metabolic or autoimmune disease</w:t>
            </w:r>
          </w:p>
          <w:p w14:paraId="56B0E682"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drugs in the last 12 months</w:t>
            </w:r>
          </w:p>
          <w:p w14:paraId="5B87FB44"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Flu-like symptoms or respiratory tract infections from 1</w:t>
            </w:r>
            <w:r w:rsidRPr="0050262F">
              <w:rPr>
                <w:rFonts w:ascii="Arial" w:hAnsi="Arial" w:cs="Arial"/>
                <w:sz w:val="22"/>
                <w:szCs w:val="22"/>
                <w:bdr w:val="none" w:sz="0" w:space="0" w:color="auto" w:frame="1"/>
                <w:vertAlign w:val="superscript"/>
              </w:rPr>
              <w:t>st</w:t>
            </w:r>
            <w:r>
              <w:rPr>
                <w:rFonts w:ascii="Arial" w:hAnsi="Arial" w:cs="Arial"/>
                <w:sz w:val="22"/>
                <w:szCs w:val="22"/>
                <w:bdr w:val="none" w:sz="0" w:space="0" w:color="auto" w:frame="1"/>
              </w:rPr>
              <w:t xml:space="preserve"> N</w:t>
            </w:r>
            <w:r w:rsidRPr="005D2542">
              <w:rPr>
                <w:rFonts w:ascii="Arial" w:hAnsi="Arial" w:cs="Arial"/>
                <w:sz w:val="22"/>
                <w:szCs w:val="22"/>
                <w:bdr w:val="none" w:sz="0" w:space="0" w:color="auto" w:frame="1"/>
              </w:rPr>
              <w:t>ovember 2019</w:t>
            </w:r>
          </w:p>
          <w:p w14:paraId="0ABF4B14"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Transplants with severe </w:t>
            </w:r>
            <w:r>
              <w:rPr>
                <w:rFonts w:ascii="Arial" w:hAnsi="Arial" w:cs="Arial"/>
                <w:sz w:val="22"/>
                <w:szCs w:val="22"/>
                <w:bdr w:val="none" w:sz="0" w:space="0" w:color="auto" w:frame="1"/>
              </w:rPr>
              <w:t>i</w:t>
            </w:r>
            <w:r w:rsidRPr="005D2542">
              <w:rPr>
                <w:rFonts w:ascii="Arial" w:hAnsi="Arial" w:cs="Arial"/>
                <w:sz w:val="22"/>
                <w:szCs w:val="22"/>
                <w:bdr w:val="none" w:sz="0" w:space="0" w:color="auto" w:frame="1"/>
              </w:rPr>
              <w:t>mmunosuppression drug treatment in the last 12 months</w:t>
            </w:r>
          </w:p>
          <w:p w14:paraId="67AFFCE7" w14:textId="77777777" w:rsidR="004A0112" w:rsidRPr="005D2542" w:rsidRDefault="004A0112" w:rsidP="004A011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Pregnant in last 9 months  </w:t>
            </w:r>
          </w:p>
          <w:p w14:paraId="6586246C" w14:textId="77777777" w:rsidR="004A0112" w:rsidRPr="005D2542" w:rsidRDefault="004A0112" w:rsidP="004A0112">
            <w:pPr>
              <w:pStyle w:val="ListParagraph"/>
              <w:rPr>
                <w:rFonts w:ascii="Arial" w:hAnsi="Arial" w:cs="Arial"/>
                <w:sz w:val="22"/>
                <w:szCs w:val="22"/>
                <w:bdr w:val="none" w:sz="0" w:space="0" w:color="auto" w:frame="1"/>
              </w:rPr>
            </w:pPr>
          </w:p>
          <w:p w14:paraId="207C7796" w14:textId="663042C3" w:rsidR="00B63118" w:rsidRPr="005D2542" w:rsidRDefault="004A0112" w:rsidP="004A0112">
            <w:pPr>
              <w:rPr>
                <w:rFonts w:ascii="Arial" w:hAnsi="Arial" w:cs="Arial"/>
                <w:sz w:val="22"/>
                <w:szCs w:val="22"/>
                <w:bdr w:val="none" w:sz="0" w:space="0" w:color="auto" w:frame="1"/>
              </w:rPr>
            </w:pPr>
            <w:r w:rsidRPr="005D2542">
              <w:rPr>
                <w:rFonts w:ascii="Arial" w:hAnsi="Arial" w:cs="Arial"/>
                <w:i/>
                <w:iCs/>
                <w:sz w:val="22"/>
                <w:szCs w:val="22"/>
                <w:bdr w:val="none" w:sz="0" w:space="0" w:color="auto" w:frame="1"/>
              </w:rPr>
              <w:t>No change</w:t>
            </w:r>
          </w:p>
        </w:tc>
      </w:tr>
      <w:tr w:rsidR="00296425" w:rsidRPr="005D2542" w14:paraId="670F1E8E" w14:textId="77777777" w:rsidTr="00B63118">
        <w:tc>
          <w:tcPr>
            <w:tcW w:w="6943" w:type="dxa"/>
          </w:tcPr>
          <w:p w14:paraId="6AC3BA4B" w14:textId="2D873CD1" w:rsidR="00296425" w:rsidRDefault="00296425" w:rsidP="005D254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designated separately as at risk from COVID-19 using high/medium/low</w:t>
            </w:r>
            <w:r w:rsidR="00BD3C5B">
              <w:rPr>
                <w:rFonts w:ascii="Arial" w:hAnsi="Arial" w:cs="Arial"/>
                <w:sz w:val="22"/>
                <w:szCs w:val="22"/>
                <w:bdr w:val="none" w:sz="0" w:space="0" w:color="auto" w:frame="1"/>
              </w:rPr>
              <w:t>-</w:t>
            </w:r>
            <w:r w:rsidRPr="005D2542">
              <w:rPr>
                <w:rFonts w:ascii="Arial" w:hAnsi="Arial" w:cs="Arial"/>
                <w:sz w:val="22"/>
                <w:szCs w:val="22"/>
                <w:bdr w:val="none" w:sz="0" w:space="0" w:color="auto" w:frame="1"/>
              </w:rPr>
              <w:t>risk SNO</w:t>
            </w:r>
            <w:r w:rsidR="0035099F">
              <w:rPr>
                <w:rFonts w:ascii="Arial" w:hAnsi="Arial" w:cs="Arial"/>
                <w:sz w:val="22"/>
                <w:szCs w:val="22"/>
                <w:bdr w:val="none" w:sz="0" w:space="0" w:color="auto" w:frame="1"/>
              </w:rPr>
              <w:t>M</w:t>
            </w:r>
            <w:r w:rsidRPr="005D2542">
              <w:rPr>
                <w:rFonts w:ascii="Arial" w:hAnsi="Arial" w:cs="Arial"/>
                <w:sz w:val="22"/>
                <w:szCs w:val="22"/>
                <w:bdr w:val="none" w:sz="0" w:space="0" w:color="auto" w:frame="1"/>
              </w:rPr>
              <w:t>ED CT Codes</w:t>
            </w:r>
          </w:p>
          <w:p w14:paraId="52E054D3" w14:textId="77777777" w:rsidR="0035099F" w:rsidRDefault="0035099F" w:rsidP="0035099F">
            <w:pPr>
              <w:rPr>
                <w:rFonts w:ascii="Arial" w:hAnsi="Arial" w:cs="Arial"/>
                <w:sz w:val="22"/>
                <w:szCs w:val="22"/>
                <w:bdr w:val="none" w:sz="0" w:space="0" w:color="auto" w:frame="1"/>
              </w:rPr>
            </w:pPr>
          </w:p>
          <w:p w14:paraId="0CDFCA6A" w14:textId="77777777" w:rsidR="00DA5BE2" w:rsidRDefault="00DA5BE2" w:rsidP="00DA5BE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13F4EA60" w14:textId="7F329739" w:rsidR="0035099F" w:rsidRPr="0035099F" w:rsidRDefault="0035099F" w:rsidP="0035099F">
            <w:pPr>
              <w:rPr>
                <w:rFonts w:ascii="Arial" w:hAnsi="Arial" w:cs="Arial"/>
                <w:sz w:val="22"/>
                <w:szCs w:val="22"/>
                <w:bdr w:val="none" w:sz="0" w:space="0" w:color="auto" w:frame="1"/>
              </w:rPr>
            </w:pPr>
          </w:p>
        </w:tc>
        <w:tc>
          <w:tcPr>
            <w:tcW w:w="6944" w:type="dxa"/>
          </w:tcPr>
          <w:p w14:paraId="35D03367" w14:textId="45C93E30" w:rsidR="00296425" w:rsidRPr="005D2542" w:rsidRDefault="00296425" w:rsidP="005D2542">
            <w:pPr>
              <w:pStyle w:val="ListParagraph"/>
              <w:numPr>
                <w:ilvl w:val="0"/>
                <w:numId w:val="17"/>
              </w:num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designated separately as at risk from COVID-19 using high/medium/low</w:t>
            </w:r>
            <w:r w:rsidR="0050262F">
              <w:rPr>
                <w:rFonts w:ascii="Arial" w:hAnsi="Arial" w:cs="Arial"/>
                <w:sz w:val="22"/>
                <w:szCs w:val="22"/>
                <w:bdr w:val="none" w:sz="0" w:space="0" w:color="auto" w:frame="1"/>
              </w:rPr>
              <w:t>-</w:t>
            </w:r>
            <w:r w:rsidRPr="005D2542">
              <w:rPr>
                <w:rFonts w:ascii="Arial" w:hAnsi="Arial" w:cs="Arial"/>
                <w:sz w:val="22"/>
                <w:szCs w:val="22"/>
                <w:bdr w:val="none" w:sz="0" w:space="0" w:color="auto" w:frame="1"/>
              </w:rPr>
              <w:t>risk SNO</w:t>
            </w:r>
            <w:r w:rsidR="0035099F">
              <w:rPr>
                <w:rFonts w:ascii="Arial" w:hAnsi="Arial" w:cs="Arial"/>
                <w:sz w:val="22"/>
                <w:szCs w:val="22"/>
                <w:bdr w:val="none" w:sz="0" w:space="0" w:color="auto" w:frame="1"/>
              </w:rPr>
              <w:t>M</w:t>
            </w:r>
            <w:r w:rsidRPr="005D2542">
              <w:rPr>
                <w:rFonts w:ascii="Arial" w:hAnsi="Arial" w:cs="Arial"/>
                <w:sz w:val="22"/>
                <w:szCs w:val="22"/>
                <w:bdr w:val="none" w:sz="0" w:space="0" w:color="auto" w:frame="1"/>
              </w:rPr>
              <w:t>ED CT Codes</w:t>
            </w:r>
          </w:p>
          <w:p w14:paraId="0F50B7AF" w14:textId="77777777" w:rsidR="00296425" w:rsidRPr="005D2542" w:rsidRDefault="00296425" w:rsidP="005D2542">
            <w:pPr>
              <w:pStyle w:val="ListParagraph"/>
              <w:rPr>
                <w:rFonts w:ascii="Arial" w:hAnsi="Arial" w:cs="Arial"/>
                <w:i/>
                <w:iCs/>
                <w:sz w:val="22"/>
                <w:szCs w:val="22"/>
                <w:bdr w:val="none" w:sz="0" w:space="0" w:color="auto" w:frame="1"/>
              </w:rPr>
            </w:pPr>
          </w:p>
          <w:p w14:paraId="10269207" w14:textId="77777777" w:rsidR="00296425" w:rsidRDefault="00296425" w:rsidP="005D254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26A37012" w14:textId="0F9632C6" w:rsidR="00B63118" w:rsidRPr="005D2542" w:rsidRDefault="00B63118" w:rsidP="005D2542">
            <w:pPr>
              <w:pStyle w:val="ListParagraph"/>
              <w:rPr>
                <w:rFonts w:ascii="Arial" w:hAnsi="Arial" w:cs="Arial"/>
                <w:sz w:val="22"/>
                <w:szCs w:val="22"/>
                <w:bdr w:val="none" w:sz="0" w:space="0" w:color="auto" w:frame="1"/>
              </w:rPr>
            </w:pPr>
          </w:p>
        </w:tc>
      </w:tr>
      <w:tr w:rsidR="00296425" w:rsidRPr="005D2542" w14:paraId="12C02082" w14:textId="77777777" w:rsidTr="00B63118">
        <w:tc>
          <w:tcPr>
            <w:tcW w:w="6943" w:type="dxa"/>
          </w:tcPr>
          <w:p w14:paraId="3C95CFB4" w14:textId="77777777" w:rsidR="00296425"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with a COVID-19 activity code</w:t>
            </w:r>
          </w:p>
          <w:p w14:paraId="7BC842B7" w14:textId="77777777" w:rsidR="00DA5BE2" w:rsidRDefault="00DA5BE2" w:rsidP="005D2542">
            <w:pPr>
              <w:rPr>
                <w:rFonts w:ascii="Arial" w:hAnsi="Arial" w:cs="Arial"/>
                <w:sz w:val="22"/>
                <w:szCs w:val="22"/>
                <w:bdr w:val="none" w:sz="0" w:space="0" w:color="auto" w:frame="1"/>
              </w:rPr>
            </w:pPr>
          </w:p>
          <w:p w14:paraId="4CB46C14" w14:textId="77777777" w:rsidR="00DA5BE2" w:rsidRDefault="00DA5BE2" w:rsidP="00DA5BE2">
            <w:pPr>
              <w:pStyle w:val="ListParagraph"/>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4A141A62" w14:textId="5A4DF54C" w:rsidR="00DA5BE2" w:rsidRPr="005D2542" w:rsidRDefault="00DA5BE2" w:rsidP="005D2542">
            <w:pPr>
              <w:rPr>
                <w:rFonts w:ascii="Arial" w:hAnsi="Arial" w:cs="Arial"/>
                <w:sz w:val="22"/>
                <w:szCs w:val="22"/>
                <w:bdr w:val="none" w:sz="0" w:space="0" w:color="auto" w:frame="1"/>
              </w:rPr>
            </w:pPr>
          </w:p>
        </w:tc>
        <w:tc>
          <w:tcPr>
            <w:tcW w:w="6944" w:type="dxa"/>
          </w:tcPr>
          <w:p w14:paraId="0044F18E" w14:textId="77777777" w:rsidR="00296425" w:rsidRPr="005D2542" w:rsidRDefault="00296425" w:rsidP="005D2542">
            <w:pPr>
              <w:rPr>
                <w:rFonts w:ascii="Arial" w:hAnsi="Arial" w:cs="Arial"/>
                <w:sz w:val="22"/>
                <w:szCs w:val="22"/>
                <w:bdr w:val="none" w:sz="0" w:space="0" w:color="auto" w:frame="1"/>
              </w:rPr>
            </w:pPr>
            <w:r w:rsidRPr="005D2542">
              <w:rPr>
                <w:rFonts w:ascii="Arial" w:hAnsi="Arial" w:cs="Arial"/>
                <w:sz w:val="22"/>
                <w:szCs w:val="22"/>
                <w:bdr w:val="none" w:sz="0" w:space="0" w:color="auto" w:frame="1"/>
              </w:rPr>
              <w:t>Patients with a COVID-19 activity code</w:t>
            </w:r>
          </w:p>
          <w:p w14:paraId="6FF380CB" w14:textId="77777777" w:rsidR="00296425" w:rsidRPr="005D2542" w:rsidRDefault="00296425" w:rsidP="005D2542">
            <w:pPr>
              <w:rPr>
                <w:rFonts w:ascii="Arial" w:hAnsi="Arial" w:cs="Arial"/>
                <w:sz w:val="22"/>
                <w:szCs w:val="22"/>
                <w:bdr w:val="none" w:sz="0" w:space="0" w:color="auto" w:frame="1"/>
              </w:rPr>
            </w:pPr>
          </w:p>
          <w:p w14:paraId="3F61C1B1" w14:textId="77777777" w:rsidR="005D2542" w:rsidRDefault="00296425" w:rsidP="005D2542">
            <w:pPr>
              <w:rPr>
                <w:rFonts w:ascii="Arial" w:hAnsi="Arial" w:cs="Arial"/>
                <w:i/>
                <w:iCs/>
                <w:sz w:val="22"/>
                <w:szCs w:val="22"/>
                <w:bdr w:val="none" w:sz="0" w:space="0" w:color="auto" w:frame="1"/>
              </w:rPr>
            </w:pPr>
            <w:r w:rsidRPr="005D2542">
              <w:rPr>
                <w:rFonts w:ascii="Arial" w:hAnsi="Arial" w:cs="Arial"/>
                <w:i/>
                <w:iCs/>
                <w:sz w:val="22"/>
                <w:szCs w:val="22"/>
                <w:bdr w:val="none" w:sz="0" w:space="0" w:color="auto" w:frame="1"/>
              </w:rPr>
              <w:t>No change</w:t>
            </w:r>
          </w:p>
          <w:p w14:paraId="6BA0CC07" w14:textId="3E543428" w:rsidR="00B63118" w:rsidRPr="005D2542" w:rsidRDefault="00B63118" w:rsidP="005D2542">
            <w:pPr>
              <w:rPr>
                <w:rFonts w:ascii="Arial" w:hAnsi="Arial" w:cs="Arial"/>
                <w:i/>
                <w:iCs/>
                <w:sz w:val="22"/>
                <w:szCs w:val="22"/>
                <w:bdr w:val="none" w:sz="0" w:space="0" w:color="auto" w:frame="1"/>
              </w:rPr>
            </w:pPr>
          </w:p>
        </w:tc>
      </w:tr>
      <w:tr w:rsidR="00296425" w:rsidRPr="00F522D4" w14:paraId="5C80CCB5" w14:textId="77777777" w:rsidTr="00B63118">
        <w:tc>
          <w:tcPr>
            <w:tcW w:w="6943" w:type="dxa"/>
          </w:tcPr>
          <w:p w14:paraId="6FABC75B" w14:textId="77777777" w:rsidR="00296425" w:rsidRPr="00F522D4" w:rsidRDefault="00296425" w:rsidP="005D2542">
            <w:pPr>
              <w:rPr>
                <w:rFonts w:ascii="Arial" w:hAnsi="Arial" w:cs="Arial"/>
                <w:bdr w:val="none" w:sz="0" w:space="0" w:color="auto" w:frame="1"/>
              </w:rPr>
            </w:pPr>
          </w:p>
        </w:tc>
        <w:tc>
          <w:tcPr>
            <w:tcW w:w="6944" w:type="dxa"/>
          </w:tcPr>
          <w:p w14:paraId="2C0BEDBD" w14:textId="4B0922C5" w:rsidR="00296425" w:rsidRDefault="00296425" w:rsidP="005D2542">
            <w:pPr>
              <w:rPr>
                <w:rFonts w:ascii="Arial" w:hAnsi="Arial" w:cs="Arial"/>
                <w:b/>
                <w:bCs/>
                <w:sz w:val="22"/>
                <w:szCs w:val="22"/>
                <w:bdr w:val="none" w:sz="0" w:space="0" w:color="auto" w:frame="1"/>
              </w:rPr>
            </w:pPr>
            <w:r w:rsidRPr="005D2542">
              <w:rPr>
                <w:rFonts w:ascii="Arial" w:hAnsi="Arial" w:cs="Arial"/>
                <w:b/>
                <w:bCs/>
                <w:sz w:val="22"/>
                <w:szCs w:val="22"/>
                <w:bdr w:val="none" w:sz="0" w:space="0" w:color="auto" w:frame="1"/>
              </w:rPr>
              <w:t>Clinically vulnerable patients (eligible for seasonal flu vaccination)</w:t>
            </w:r>
          </w:p>
          <w:p w14:paraId="3887B86F" w14:textId="77777777" w:rsidR="005D2542" w:rsidRPr="005D2542" w:rsidRDefault="005D2542" w:rsidP="005D2542">
            <w:pPr>
              <w:rPr>
                <w:rFonts w:ascii="Arial" w:hAnsi="Arial" w:cs="Arial"/>
                <w:b/>
                <w:bCs/>
                <w:sz w:val="22"/>
                <w:szCs w:val="22"/>
                <w:bdr w:val="none" w:sz="0" w:space="0" w:color="auto" w:frame="1"/>
              </w:rPr>
            </w:pPr>
          </w:p>
          <w:p w14:paraId="60AC32EA" w14:textId="587405C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Chronic </w:t>
            </w:r>
            <w:r w:rsidR="0050262F">
              <w:rPr>
                <w:rFonts w:ascii="Arial" w:hAnsi="Arial" w:cs="Arial"/>
                <w:sz w:val="22"/>
                <w:szCs w:val="22"/>
                <w:bdr w:val="none" w:sz="0" w:space="0" w:color="auto" w:frame="1"/>
              </w:rPr>
              <w:t>r</w:t>
            </w:r>
            <w:r w:rsidRPr="005D2542">
              <w:rPr>
                <w:rFonts w:ascii="Arial" w:hAnsi="Arial" w:cs="Arial"/>
                <w:sz w:val="22"/>
                <w:szCs w:val="22"/>
                <w:bdr w:val="none" w:sz="0" w:space="0" w:color="auto" w:frame="1"/>
              </w:rPr>
              <w:t>espiratory disease</w:t>
            </w:r>
          </w:p>
          <w:p w14:paraId="492A313F"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asthma with recent asthma drug treatment (in the last 12 months) or has ever had an emergency hospital admission due to asthma</w:t>
            </w:r>
          </w:p>
          <w:p w14:paraId="72B0097D"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Chronic heart disease</w:t>
            </w:r>
          </w:p>
          <w:p w14:paraId="6668E4D0" w14:textId="284A4BD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chronic kidney disease stage</w:t>
            </w:r>
            <w:r w:rsidR="005026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3,</w:t>
            </w:r>
            <w:r w:rsidR="0050262F">
              <w:rPr>
                <w:rFonts w:ascii="Arial" w:hAnsi="Arial" w:cs="Arial"/>
                <w:sz w:val="22"/>
                <w:szCs w:val="22"/>
                <w:bdr w:val="none" w:sz="0" w:space="0" w:color="auto" w:frame="1"/>
              </w:rPr>
              <w:t xml:space="preserve"> </w:t>
            </w:r>
            <w:r w:rsidRPr="005D2542">
              <w:rPr>
                <w:rFonts w:ascii="Arial" w:hAnsi="Arial" w:cs="Arial"/>
                <w:sz w:val="22"/>
                <w:szCs w:val="22"/>
                <w:bdr w:val="none" w:sz="0" w:space="0" w:color="auto" w:frame="1"/>
              </w:rPr>
              <w:t>4 and 5</w:t>
            </w:r>
          </w:p>
          <w:p w14:paraId="611EE8AF"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diabetes mellitus</w:t>
            </w:r>
          </w:p>
          <w:p w14:paraId="79D17BB4"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immunosuppression diagnosis</w:t>
            </w:r>
          </w:p>
          <w:p w14:paraId="7483AB70"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Immunosuppression procedure in the last 12 months</w:t>
            </w:r>
          </w:p>
          <w:p w14:paraId="7A54DC0C" w14:textId="301C4656"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Chronic </w:t>
            </w:r>
            <w:r w:rsidR="0050262F">
              <w:rPr>
                <w:rFonts w:ascii="Arial" w:hAnsi="Arial" w:cs="Arial"/>
                <w:sz w:val="22"/>
                <w:szCs w:val="22"/>
                <w:bdr w:val="none" w:sz="0" w:space="0" w:color="auto" w:frame="1"/>
              </w:rPr>
              <w:t>l</w:t>
            </w:r>
            <w:r w:rsidRPr="005D2542">
              <w:rPr>
                <w:rFonts w:ascii="Arial" w:hAnsi="Arial" w:cs="Arial"/>
                <w:sz w:val="22"/>
                <w:szCs w:val="22"/>
                <w:bdr w:val="none" w:sz="0" w:space="0" w:color="auto" w:frame="1"/>
              </w:rPr>
              <w:t>iver disease</w:t>
            </w:r>
          </w:p>
          <w:p w14:paraId="248ABC03"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Chronic neurological disease</w:t>
            </w:r>
          </w:p>
          <w:p w14:paraId="795B781B"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Pregnant in the last 9 months (different cluster to clinically extremely vulnerable group)</w:t>
            </w:r>
          </w:p>
          <w:p w14:paraId="451BACC7" w14:textId="2D9094CF"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In patients aged 16 and over: BMI of 40+ in the last 12 months</w:t>
            </w:r>
          </w:p>
          <w:p w14:paraId="51C029A1" w14:textId="7F8507FE"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In patients aged 16 and over: Latest BMI in the last 3 years was 40+ </w:t>
            </w:r>
          </w:p>
          <w:p w14:paraId="5409EF70"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Learning disability (including Down’s)</w:t>
            </w:r>
          </w:p>
          <w:p w14:paraId="1C336F63"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Has a “requires flu vaccination” code</w:t>
            </w:r>
          </w:p>
          <w:p w14:paraId="7C44D851"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Identified as a healthcare worker in the last 12 months</w:t>
            </w:r>
          </w:p>
          <w:p w14:paraId="782B93D5" w14:textId="77777777" w:rsidR="00296425" w:rsidRPr="005D2542" w:rsidRDefault="00296425" w:rsidP="005D2542">
            <w:pPr>
              <w:pStyle w:val="ListParagraph"/>
              <w:numPr>
                <w:ilvl w:val="0"/>
                <w:numId w:val="18"/>
              </w:numPr>
              <w:rPr>
                <w:rFonts w:ascii="Arial" w:hAnsi="Arial" w:cs="Arial"/>
                <w:sz w:val="22"/>
                <w:szCs w:val="22"/>
                <w:bdr w:val="none" w:sz="0" w:space="0" w:color="auto" w:frame="1"/>
              </w:rPr>
            </w:pPr>
            <w:r w:rsidRPr="005D2542">
              <w:rPr>
                <w:rFonts w:ascii="Arial" w:hAnsi="Arial" w:cs="Arial"/>
                <w:sz w:val="22"/>
                <w:szCs w:val="22"/>
                <w:bdr w:val="none" w:sz="0" w:space="0" w:color="auto" w:frame="1"/>
              </w:rPr>
              <w:t>Household contact of an immunocompromised individual</w:t>
            </w:r>
          </w:p>
          <w:p w14:paraId="3AD34EB0" w14:textId="77777777" w:rsidR="00296425" w:rsidRPr="005D2542" w:rsidRDefault="00296425" w:rsidP="005D2542">
            <w:pPr>
              <w:pStyle w:val="ListParagraph"/>
              <w:rPr>
                <w:rFonts w:ascii="Arial" w:hAnsi="Arial" w:cs="Arial"/>
                <w:sz w:val="22"/>
                <w:szCs w:val="22"/>
                <w:bdr w:val="none" w:sz="0" w:space="0" w:color="auto" w:frame="1"/>
              </w:rPr>
            </w:pPr>
          </w:p>
          <w:p w14:paraId="577E7699" w14:textId="341B4BAF" w:rsidR="00296425" w:rsidRDefault="00296425" w:rsidP="005D2542">
            <w:pPr>
              <w:rPr>
                <w:rFonts w:ascii="Arial" w:hAnsi="Arial" w:cs="Arial"/>
                <w:b/>
                <w:bCs/>
                <w:sz w:val="22"/>
                <w:szCs w:val="22"/>
                <w:bdr w:val="none" w:sz="0" w:space="0" w:color="auto" w:frame="1"/>
              </w:rPr>
            </w:pPr>
            <w:r w:rsidRPr="005D2542">
              <w:rPr>
                <w:rFonts w:ascii="Arial" w:hAnsi="Arial" w:cs="Arial"/>
                <w:b/>
                <w:bCs/>
                <w:sz w:val="22"/>
                <w:szCs w:val="22"/>
                <w:bdr w:val="none" w:sz="0" w:space="0" w:color="auto" w:frame="1"/>
              </w:rPr>
              <w:t xml:space="preserve">Other </w:t>
            </w:r>
            <w:r w:rsidR="0050262F">
              <w:rPr>
                <w:rFonts w:ascii="Arial" w:hAnsi="Arial" w:cs="Arial"/>
                <w:b/>
                <w:bCs/>
                <w:sz w:val="22"/>
                <w:szCs w:val="22"/>
                <w:bdr w:val="none" w:sz="0" w:space="0" w:color="auto" w:frame="1"/>
              </w:rPr>
              <w:t>p</w:t>
            </w:r>
            <w:r w:rsidRPr="005D2542">
              <w:rPr>
                <w:rFonts w:ascii="Arial" w:hAnsi="Arial" w:cs="Arial"/>
                <w:b/>
                <w:bCs/>
                <w:sz w:val="22"/>
                <w:szCs w:val="22"/>
                <w:bdr w:val="none" w:sz="0" w:space="0" w:color="auto" w:frame="1"/>
              </w:rPr>
              <w:t xml:space="preserve">otentially clinically </w:t>
            </w:r>
            <w:r w:rsidR="0050262F">
              <w:rPr>
                <w:rFonts w:ascii="Arial" w:hAnsi="Arial" w:cs="Arial"/>
                <w:b/>
                <w:bCs/>
                <w:sz w:val="22"/>
                <w:szCs w:val="22"/>
                <w:bdr w:val="none" w:sz="0" w:space="0" w:color="auto" w:frame="1"/>
              </w:rPr>
              <w:t>v</w:t>
            </w:r>
            <w:r w:rsidRPr="005D2542">
              <w:rPr>
                <w:rFonts w:ascii="Arial" w:hAnsi="Arial" w:cs="Arial"/>
                <w:b/>
                <w:bCs/>
                <w:sz w:val="22"/>
                <w:szCs w:val="22"/>
                <w:bdr w:val="none" w:sz="0" w:space="0" w:color="auto" w:frame="1"/>
              </w:rPr>
              <w:t>ulnerable patients</w:t>
            </w:r>
          </w:p>
          <w:p w14:paraId="2F4B86F4" w14:textId="77777777" w:rsidR="005D2542" w:rsidRPr="005D2542" w:rsidRDefault="005D2542" w:rsidP="005D2542">
            <w:pPr>
              <w:rPr>
                <w:rFonts w:ascii="Arial" w:hAnsi="Arial" w:cs="Arial"/>
                <w:b/>
                <w:bCs/>
                <w:sz w:val="22"/>
                <w:szCs w:val="22"/>
                <w:bdr w:val="none" w:sz="0" w:space="0" w:color="auto" w:frame="1"/>
              </w:rPr>
            </w:pPr>
          </w:p>
          <w:p w14:paraId="2998C26C"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Unresolved hypertension</w:t>
            </w:r>
          </w:p>
          <w:p w14:paraId="64675FDB"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Pulmonary hypertension</w:t>
            </w:r>
          </w:p>
          <w:p w14:paraId="6CD53E5B"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Dementia</w:t>
            </w:r>
          </w:p>
          <w:p w14:paraId="4BC6152E"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Systemic lupus</w:t>
            </w:r>
          </w:p>
          <w:p w14:paraId="092763C0"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Discoid and non-systemic lupus</w:t>
            </w:r>
          </w:p>
          <w:p w14:paraId="472A6EA7" w14:textId="77777777" w:rsidR="00296425" w:rsidRPr="005D2542"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Psoriasis</w:t>
            </w:r>
          </w:p>
          <w:p w14:paraId="6AB8A122" w14:textId="77777777" w:rsidR="00296425" w:rsidRDefault="00296425" w:rsidP="005D2542">
            <w:pPr>
              <w:pStyle w:val="ListParagraph"/>
              <w:numPr>
                <w:ilvl w:val="0"/>
                <w:numId w:val="19"/>
              </w:numPr>
              <w:rPr>
                <w:rFonts w:ascii="Arial" w:hAnsi="Arial" w:cs="Arial"/>
                <w:sz w:val="22"/>
                <w:szCs w:val="22"/>
                <w:bdr w:val="none" w:sz="0" w:space="0" w:color="auto" w:frame="1"/>
              </w:rPr>
            </w:pPr>
            <w:r w:rsidRPr="005D2542">
              <w:rPr>
                <w:rFonts w:ascii="Arial" w:hAnsi="Arial" w:cs="Arial"/>
                <w:sz w:val="22"/>
                <w:szCs w:val="22"/>
                <w:bdr w:val="none" w:sz="0" w:space="0" w:color="auto" w:frame="1"/>
              </w:rPr>
              <w:t>Rheumatoid arthritis and associated disorders</w:t>
            </w:r>
          </w:p>
          <w:p w14:paraId="41E3D575" w14:textId="1EA994A8" w:rsidR="005D2542" w:rsidRPr="005D2542" w:rsidRDefault="005D2542" w:rsidP="005D2542">
            <w:pPr>
              <w:pStyle w:val="ListParagraph"/>
              <w:rPr>
                <w:rFonts w:ascii="Arial" w:hAnsi="Arial" w:cs="Arial"/>
                <w:sz w:val="22"/>
                <w:szCs w:val="22"/>
                <w:bdr w:val="none" w:sz="0" w:space="0" w:color="auto" w:frame="1"/>
              </w:rPr>
            </w:pPr>
          </w:p>
        </w:tc>
      </w:tr>
      <w:tr w:rsidR="00296425" w:rsidRPr="00F522D4" w14:paraId="0B222DE5" w14:textId="77777777" w:rsidTr="00B63118">
        <w:tc>
          <w:tcPr>
            <w:tcW w:w="6943" w:type="dxa"/>
          </w:tcPr>
          <w:p w14:paraId="543A2879" w14:textId="77777777" w:rsidR="00296425" w:rsidRPr="00F522D4" w:rsidRDefault="00296425" w:rsidP="005D2542">
            <w:pPr>
              <w:rPr>
                <w:rFonts w:ascii="Arial" w:hAnsi="Arial" w:cs="Arial"/>
                <w:bdr w:val="none" w:sz="0" w:space="0" w:color="auto" w:frame="1"/>
              </w:rPr>
            </w:pPr>
          </w:p>
        </w:tc>
        <w:tc>
          <w:tcPr>
            <w:tcW w:w="6944" w:type="dxa"/>
          </w:tcPr>
          <w:p w14:paraId="562F994D" w14:textId="49AB6127" w:rsidR="00296425" w:rsidRPr="00B63118" w:rsidRDefault="00296425" w:rsidP="005D2542">
            <w:pPr>
              <w:rPr>
                <w:rFonts w:ascii="Arial" w:hAnsi="Arial" w:cs="Arial"/>
                <w:b/>
                <w:bCs/>
                <w:sz w:val="22"/>
                <w:szCs w:val="22"/>
                <w:bdr w:val="none" w:sz="0" w:space="0" w:color="auto" w:frame="1"/>
              </w:rPr>
            </w:pPr>
            <w:r w:rsidRPr="00B63118">
              <w:rPr>
                <w:rFonts w:ascii="Arial" w:hAnsi="Arial" w:cs="Arial"/>
                <w:b/>
                <w:bCs/>
                <w:sz w:val="22"/>
                <w:szCs w:val="22"/>
                <w:bdr w:val="none" w:sz="0" w:space="0" w:color="auto" w:frame="1"/>
              </w:rPr>
              <w:t xml:space="preserve">Additional </w:t>
            </w:r>
            <w:r w:rsidR="0050262F">
              <w:rPr>
                <w:rFonts w:ascii="Arial" w:hAnsi="Arial" w:cs="Arial"/>
                <w:b/>
                <w:bCs/>
                <w:sz w:val="22"/>
                <w:szCs w:val="22"/>
                <w:bdr w:val="none" w:sz="0" w:space="0" w:color="auto" w:frame="1"/>
              </w:rPr>
              <w:t>d</w:t>
            </w:r>
            <w:r w:rsidRPr="00B63118">
              <w:rPr>
                <w:rFonts w:ascii="Arial" w:hAnsi="Arial" w:cs="Arial"/>
                <w:b/>
                <w:bCs/>
                <w:sz w:val="22"/>
                <w:szCs w:val="22"/>
                <w:bdr w:val="none" w:sz="0" w:space="0" w:color="auto" w:frame="1"/>
              </w:rPr>
              <w:t xml:space="preserve">ata items for </w:t>
            </w:r>
            <w:r w:rsidR="00B63118" w:rsidRPr="00B63118">
              <w:rPr>
                <w:rFonts w:ascii="Arial" w:hAnsi="Arial" w:cs="Arial"/>
                <w:b/>
                <w:bCs/>
                <w:sz w:val="22"/>
                <w:szCs w:val="22"/>
                <w:bdr w:val="none" w:sz="0" w:space="0" w:color="auto" w:frame="1"/>
              </w:rPr>
              <w:t>patients</w:t>
            </w:r>
            <w:r w:rsidRPr="00B63118">
              <w:rPr>
                <w:rFonts w:ascii="Arial" w:hAnsi="Arial" w:cs="Arial"/>
                <w:b/>
                <w:bCs/>
                <w:sz w:val="22"/>
                <w:szCs w:val="22"/>
                <w:bdr w:val="none" w:sz="0" w:space="0" w:color="auto" w:frame="1"/>
              </w:rPr>
              <w:t xml:space="preserve"> from the above groups</w:t>
            </w:r>
          </w:p>
          <w:p w14:paraId="49884925" w14:textId="77777777" w:rsidR="00B63118" w:rsidRPr="005D2542" w:rsidRDefault="00B63118" w:rsidP="005D2542">
            <w:pPr>
              <w:rPr>
                <w:rFonts w:ascii="Arial" w:hAnsi="Arial" w:cs="Arial"/>
                <w:sz w:val="22"/>
                <w:szCs w:val="22"/>
                <w:bdr w:val="none" w:sz="0" w:space="0" w:color="auto" w:frame="1"/>
              </w:rPr>
            </w:pPr>
          </w:p>
          <w:p w14:paraId="7B18F5A9"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ethnic category code (all groups)</w:t>
            </w:r>
          </w:p>
          <w:p w14:paraId="07955AAB"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Earliest code indicating that the patient has died (all groups)</w:t>
            </w:r>
          </w:p>
          <w:p w14:paraId="07C418C8"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smoking status (all groups)</w:t>
            </w:r>
          </w:p>
          <w:p w14:paraId="08F76F26"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Blood pressure from the last 2 years (all groups)</w:t>
            </w:r>
          </w:p>
          <w:p w14:paraId="176FCB04" w14:textId="51C54EFA"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In patients aged 16 and over: </w:t>
            </w:r>
            <w:r w:rsidR="008B0980">
              <w:rPr>
                <w:rFonts w:ascii="Arial" w:hAnsi="Arial" w:cs="Arial"/>
                <w:sz w:val="22"/>
                <w:szCs w:val="22"/>
                <w:bdr w:val="none" w:sz="0" w:space="0" w:color="auto" w:frame="1"/>
              </w:rPr>
              <w:t>a</w:t>
            </w:r>
            <w:r w:rsidRPr="005D2542">
              <w:rPr>
                <w:rFonts w:ascii="Arial" w:hAnsi="Arial" w:cs="Arial"/>
                <w:sz w:val="22"/>
                <w:szCs w:val="22"/>
                <w:bdr w:val="none" w:sz="0" w:space="0" w:color="auto" w:frame="1"/>
              </w:rPr>
              <w:t>ll BMI and weight in last 5 years plus height (all groups)</w:t>
            </w:r>
          </w:p>
          <w:p w14:paraId="36CC137F"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IFCC-HbA1c in the last 2 years (for diabetic patients in the flu group only)</w:t>
            </w:r>
          </w:p>
          <w:p w14:paraId="4E14CE12" w14:textId="5C142305"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 xml:space="preserve">Latest COPD resolved and admission codes (for COPD </w:t>
            </w:r>
            <w:r w:rsidR="008B0980">
              <w:rPr>
                <w:rFonts w:ascii="Arial" w:hAnsi="Arial" w:cs="Arial"/>
                <w:sz w:val="22"/>
                <w:szCs w:val="22"/>
                <w:bdr w:val="none" w:sz="0" w:space="0" w:color="auto" w:frame="1"/>
              </w:rPr>
              <w:t>p</w:t>
            </w:r>
            <w:r w:rsidRPr="005D2542">
              <w:rPr>
                <w:rFonts w:ascii="Arial" w:hAnsi="Arial" w:cs="Arial"/>
                <w:sz w:val="22"/>
                <w:szCs w:val="22"/>
                <w:bdr w:val="none" w:sz="0" w:space="0" w:color="auto" w:frame="1"/>
              </w:rPr>
              <w:t>atients in the clinically extreme</w:t>
            </w:r>
            <w:r w:rsidR="006D32B9">
              <w:rPr>
                <w:rFonts w:ascii="Arial" w:hAnsi="Arial" w:cs="Arial"/>
                <w:sz w:val="22"/>
                <w:szCs w:val="22"/>
                <w:bdr w:val="none" w:sz="0" w:space="0" w:color="auto" w:frame="1"/>
              </w:rPr>
              <w:t>ly</w:t>
            </w:r>
            <w:r w:rsidRPr="005D2542">
              <w:rPr>
                <w:rFonts w:ascii="Arial" w:hAnsi="Arial" w:cs="Arial"/>
                <w:sz w:val="22"/>
                <w:szCs w:val="22"/>
                <w:bdr w:val="none" w:sz="0" w:space="0" w:color="auto" w:frame="1"/>
              </w:rPr>
              <w:t xml:space="preserve"> vulnerable group only)</w:t>
            </w:r>
          </w:p>
          <w:p w14:paraId="0F3267B4"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ACE inhibitors, ARBs and non-steroidal anti-inflammatory drugs in the last 12 months (all groups)</w:t>
            </w:r>
          </w:p>
          <w:p w14:paraId="1BC10BBB" w14:textId="77777777" w:rsidR="00296425" w:rsidRPr="005D2542"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Latest asthma emergency admission codes (for asthma patients in flu group only)</w:t>
            </w:r>
          </w:p>
          <w:p w14:paraId="60AA7C7B" w14:textId="77777777" w:rsidR="00296425" w:rsidRDefault="00296425" w:rsidP="005D2542">
            <w:pPr>
              <w:pStyle w:val="ListParagraph"/>
              <w:numPr>
                <w:ilvl w:val="0"/>
                <w:numId w:val="20"/>
              </w:numPr>
              <w:rPr>
                <w:rFonts w:ascii="Arial" w:hAnsi="Arial" w:cs="Arial"/>
                <w:sz w:val="22"/>
                <w:szCs w:val="22"/>
                <w:bdr w:val="none" w:sz="0" w:space="0" w:color="auto" w:frame="1"/>
              </w:rPr>
            </w:pPr>
            <w:r w:rsidRPr="005D2542">
              <w:rPr>
                <w:rFonts w:ascii="Arial" w:hAnsi="Arial" w:cs="Arial"/>
                <w:sz w:val="22"/>
                <w:szCs w:val="22"/>
                <w:bdr w:val="none" w:sz="0" w:space="0" w:color="auto" w:frame="1"/>
              </w:rPr>
              <w:t>Asthma-related drug treatments in the last 12 months (for asthma patients in the flu group only)</w:t>
            </w:r>
          </w:p>
          <w:p w14:paraId="57EBC645" w14:textId="0F6CEC1B" w:rsidR="00B63118" w:rsidRPr="005D2542" w:rsidRDefault="00B63118" w:rsidP="00B63118">
            <w:pPr>
              <w:pStyle w:val="ListParagraph"/>
              <w:rPr>
                <w:rFonts w:ascii="Arial" w:hAnsi="Arial" w:cs="Arial"/>
                <w:sz w:val="22"/>
                <w:szCs w:val="22"/>
                <w:bdr w:val="none" w:sz="0" w:space="0" w:color="auto" w:frame="1"/>
              </w:rPr>
            </w:pPr>
          </w:p>
        </w:tc>
      </w:tr>
    </w:tbl>
    <w:p w14:paraId="39476217" w14:textId="77777777" w:rsidR="00296425" w:rsidRPr="00F522D4" w:rsidRDefault="00296425" w:rsidP="005D2542">
      <w:pPr>
        <w:rPr>
          <w:rFonts w:ascii="Arial" w:hAnsi="Arial" w:cs="Arial"/>
          <w:bdr w:val="none" w:sz="0" w:space="0" w:color="auto" w:frame="1"/>
        </w:rPr>
      </w:pPr>
    </w:p>
    <w:p w14:paraId="028AD32B" w14:textId="74E75B06"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w:t>
      </w:r>
      <w:r w:rsidR="0035099F">
        <w:rPr>
          <w:rFonts w:ascii="Arial" w:hAnsi="Arial" w:cs="Arial"/>
          <w:sz w:val="22"/>
          <w:szCs w:val="22"/>
        </w:rPr>
        <w:t>.</w:t>
      </w:r>
    </w:p>
    <w:p w14:paraId="22D3BEB0" w14:textId="77777777" w:rsidR="00296425" w:rsidRPr="00B63118" w:rsidRDefault="00296425" w:rsidP="005D2542">
      <w:pPr>
        <w:shd w:val="clear" w:color="auto" w:fill="FFFFFF"/>
        <w:rPr>
          <w:rFonts w:ascii="Arial" w:hAnsi="Arial" w:cs="Arial"/>
          <w:sz w:val="22"/>
          <w:szCs w:val="22"/>
        </w:rPr>
      </w:pPr>
    </w:p>
    <w:p w14:paraId="15752418" w14:textId="08126BDC" w:rsidR="00296425" w:rsidRPr="00B63118" w:rsidRDefault="00296425" w:rsidP="005D2542">
      <w:pPr>
        <w:shd w:val="clear" w:color="auto" w:fill="FFFFFF"/>
        <w:rPr>
          <w:rFonts w:ascii="Arial" w:hAnsi="Arial" w:cs="Arial"/>
          <w:b/>
          <w:bCs/>
          <w:sz w:val="22"/>
          <w:szCs w:val="22"/>
          <w:u w:val="single"/>
          <w:bdr w:val="none" w:sz="0" w:space="0" w:color="auto" w:frame="1"/>
        </w:rPr>
      </w:pPr>
      <w:r w:rsidRPr="00B63118">
        <w:rPr>
          <w:rFonts w:ascii="Arial" w:hAnsi="Arial" w:cs="Arial"/>
          <w:sz w:val="22"/>
          <w:szCs w:val="22"/>
        </w:rPr>
        <w:t>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w:t>
      </w:r>
      <w:r w:rsidR="00C95AF1">
        <w:rPr>
          <w:rFonts w:ascii="Arial" w:hAnsi="Arial" w:cs="Arial"/>
          <w:sz w:val="22"/>
          <w:szCs w:val="22"/>
        </w:rPr>
        <w:t xml:space="preserve">n </w:t>
      </w:r>
      <w:r w:rsidRPr="00B63118">
        <w:rPr>
          <w:rFonts w:ascii="Arial" w:hAnsi="Arial" w:cs="Arial"/>
          <w:sz w:val="22"/>
          <w:szCs w:val="22"/>
        </w:rPr>
        <w:t>Service (GPES) data will be extracted weekly and used to assist in producing a weekly update of the SPL. The objective of this collection is</w:t>
      </w:r>
      <w:r w:rsidR="00C95AF1">
        <w:rPr>
          <w:rFonts w:ascii="Arial" w:hAnsi="Arial" w:cs="Arial"/>
          <w:sz w:val="22"/>
          <w:szCs w:val="22"/>
        </w:rPr>
        <w:t>,</w:t>
      </w:r>
      <w:r w:rsidRPr="00B63118">
        <w:rPr>
          <w:rFonts w:ascii="Arial" w:hAnsi="Arial" w:cs="Arial"/>
          <w:sz w:val="22"/>
          <w:szCs w:val="22"/>
        </w:rPr>
        <w:t xml:space="preserve"> on an ongoing basis</w:t>
      </w:r>
      <w:r w:rsidR="00C95AF1">
        <w:rPr>
          <w:rFonts w:ascii="Arial" w:hAnsi="Arial" w:cs="Arial"/>
          <w:sz w:val="22"/>
          <w:szCs w:val="22"/>
        </w:rPr>
        <w:t>,</w:t>
      </w:r>
      <w:r w:rsidRPr="00B63118">
        <w:rPr>
          <w:rFonts w:ascii="Arial" w:hAnsi="Arial" w:cs="Arial"/>
          <w:sz w:val="22"/>
          <w:szCs w:val="22"/>
        </w:rPr>
        <w:t xml:space="preserve"> to identify patients registered at </w:t>
      </w:r>
      <w:r w:rsidR="00C95AF1">
        <w:rPr>
          <w:rFonts w:ascii="Arial" w:hAnsi="Arial" w:cs="Arial"/>
          <w:sz w:val="22"/>
          <w:szCs w:val="22"/>
        </w:rPr>
        <w:t>g</w:t>
      </w:r>
      <w:r w:rsidRPr="00B63118">
        <w:rPr>
          <w:rFonts w:ascii="Arial" w:hAnsi="Arial" w:cs="Arial"/>
          <w:sz w:val="22"/>
          <w:szCs w:val="22"/>
        </w:rPr>
        <w:t xml:space="preserve">eneral </w:t>
      </w:r>
      <w:r w:rsidR="00C95AF1">
        <w:rPr>
          <w:rFonts w:ascii="Arial" w:hAnsi="Arial" w:cs="Arial"/>
          <w:sz w:val="22"/>
          <w:szCs w:val="22"/>
        </w:rPr>
        <w:t>p</w:t>
      </w:r>
      <w:r w:rsidRPr="00B63118">
        <w:rPr>
          <w:rFonts w:ascii="Arial" w:hAnsi="Arial" w:cs="Arial"/>
          <w:sz w:val="22"/>
          <w:szCs w:val="22"/>
        </w:rPr>
        <w:t xml:space="preserve">ractices who may be: </w:t>
      </w:r>
    </w:p>
    <w:p w14:paraId="49F6637E" w14:textId="77777777" w:rsidR="00296425" w:rsidRPr="00B63118" w:rsidRDefault="00296425" w:rsidP="005D2542">
      <w:pPr>
        <w:shd w:val="clear" w:color="auto" w:fill="FFFFFF"/>
        <w:rPr>
          <w:rFonts w:ascii="Arial" w:hAnsi="Arial" w:cs="Arial"/>
          <w:sz w:val="22"/>
          <w:szCs w:val="22"/>
        </w:rPr>
      </w:pPr>
    </w:p>
    <w:p w14:paraId="0C53AA26" w14:textId="2545AEDC" w:rsidR="00296425" w:rsidRPr="00B63118" w:rsidRDefault="00B63118" w:rsidP="005D2542">
      <w:pPr>
        <w:pStyle w:val="ListParagraph"/>
        <w:numPr>
          <w:ilvl w:val="0"/>
          <w:numId w:val="21"/>
        </w:numPr>
        <w:shd w:val="clear" w:color="auto" w:fill="FFFFFF"/>
        <w:contextualSpacing w:val="0"/>
        <w:rPr>
          <w:rFonts w:ascii="Arial" w:hAnsi="Arial" w:cs="Arial"/>
          <w:sz w:val="22"/>
          <w:szCs w:val="22"/>
        </w:rPr>
      </w:pPr>
      <w:r>
        <w:rPr>
          <w:rFonts w:ascii="Arial" w:hAnsi="Arial" w:cs="Arial"/>
          <w:sz w:val="22"/>
          <w:szCs w:val="22"/>
        </w:rPr>
        <w:t>C</w:t>
      </w:r>
      <w:r w:rsidR="00296425" w:rsidRPr="00B63118">
        <w:rPr>
          <w:rFonts w:ascii="Arial" w:hAnsi="Arial" w:cs="Arial"/>
          <w:sz w:val="22"/>
          <w:szCs w:val="22"/>
        </w:rPr>
        <w:t xml:space="preserve">linically extremely vulnerable if they contract COVID-19 </w:t>
      </w:r>
    </w:p>
    <w:p w14:paraId="00B33153" w14:textId="2174410A" w:rsidR="00296425" w:rsidRPr="00B63118" w:rsidRDefault="00B63118" w:rsidP="005D2542">
      <w:pPr>
        <w:pStyle w:val="ListParagraph"/>
        <w:numPr>
          <w:ilvl w:val="0"/>
          <w:numId w:val="21"/>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t moderate or high risk of complications from flu or COVID-19</w:t>
      </w:r>
    </w:p>
    <w:p w14:paraId="7577F57F" w14:textId="77777777" w:rsidR="00296425" w:rsidRPr="00B63118" w:rsidRDefault="00296425" w:rsidP="005D2542">
      <w:pPr>
        <w:shd w:val="clear" w:color="auto" w:fill="FFFFFF"/>
        <w:rPr>
          <w:rFonts w:ascii="Arial" w:hAnsi="Arial" w:cs="Arial"/>
          <w:sz w:val="22"/>
          <w:szCs w:val="22"/>
        </w:rPr>
      </w:pPr>
    </w:p>
    <w:p w14:paraId="1611F9C2" w14:textId="45C08873"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The data collected will be analysed and linked with other data NHS Digital or other organisations hold</w:t>
      </w:r>
      <w:r w:rsidR="00C95AF1">
        <w:rPr>
          <w:rFonts w:ascii="Arial" w:hAnsi="Arial" w:cs="Arial"/>
          <w:sz w:val="22"/>
          <w:szCs w:val="22"/>
        </w:rPr>
        <w:t>,</w:t>
      </w:r>
      <w:r w:rsidRPr="00B63118">
        <w:rPr>
          <w:rFonts w:ascii="Arial" w:hAnsi="Arial" w:cs="Arial"/>
          <w:sz w:val="22"/>
          <w:szCs w:val="22"/>
        </w:rPr>
        <w:t xml:space="preserve"> to identify: </w:t>
      </w:r>
    </w:p>
    <w:p w14:paraId="4AA746CA" w14:textId="77777777" w:rsidR="00296425" w:rsidRPr="00B63118" w:rsidRDefault="00296425" w:rsidP="005D2542">
      <w:pPr>
        <w:shd w:val="clear" w:color="auto" w:fill="FFFFFF"/>
        <w:rPr>
          <w:rFonts w:ascii="Arial" w:hAnsi="Arial" w:cs="Arial"/>
          <w:sz w:val="22"/>
          <w:szCs w:val="22"/>
        </w:rPr>
      </w:pPr>
    </w:p>
    <w:p w14:paraId="0E539FE2" w14:textId="063F8018"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 xml:space="preserve"> list of clinically extremely vulnerable patients who will be advised to take shielding measures to protect themselves </w:t>
      </w:r>
    </w:p>
    <w:p w14:paraId="2B588834" w14:textId="77777777" w:rsidR="00296425" w:rsidRPr="00B63118" w:rsidRDefault="00296425" w:rsidP="005D2542">
      <w:pPr>
        <w:shd w:val="clear" w:color="auto" w:fill="FFFFFF"/>
        <w:rPr>
          <w:rFonts w:ascii="Arial" w:hAnsi="Arial" w:cs="Arial"/>
          <w:sz w:val="22"/>
          <w:szCs w:val="22"/>
        </w:rPr>
      </w:pPr>
    </w:p>
    <w:p w14:paraId="7E6E041D" w14:textId="23617A53"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A</w:t>
      </w:r>
      <w:r w:rsidR="00296425" w:rsidRPr="00B63118">
        <w:rPr>
          <w:rFonts w:ascii="Arial" w:hAnsi="Arial" w:cs="Arial"/>
          <w:sz w:val="22"/>
          <w:szCs w:val="22"/>
        </w:rPr>
        <w:t xml:space="preserve"> list of patients at moderate or high risk of complications from flu to inform the flu call/recall vaccination programme</w:t>
      </w:r>
    </w:p>
    <w:p w14:paraId="5DA0B97B" w14:textId="77777777" w:rsidR="00296425" w:rsidRPr="00B63118" w:rsidRDefault="00296425" w:rsidP="005D2542">
      <w:pPr>
        <w:shd w:val="clear" w:color="auto" w:fill="FFFFFF"/>
        <w:rPr>
          <w:rFonts w:ascii="Arial" w:hAnsi="Arial" w:cs="Arial"/>
          <w:sz w:val="22"/>
          <w:szCs w:val="22"/>
        </w:rPr>
      </w:pPr>
    </w:p>
    <w:p w14:paraId="5041AA50" w14:textId="7F78D0BD"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Further information on the flu programme can be found here: </w:t>
      </w:r>
      <w:hyperlink r:id="rId18" w:history="1">
        <w:r w:rsidR="009D5097" w:rsidRPr="00B63118">
          <w:rPr>
            <w:rStyle w:val="Hyperlink"/>
            <w:rFonts w:ascii="Arial" w:hAnsi="Arial" w:cs="Arial"/>
            <w:sz w:val="22"/>
            <w:szCs w:val="22"/>
          </w:rPr>
          <w:t>Coronavirus guidance for clinicians and NHS managers</w:t>
        </w:r>
      </w:hyperlink>
      <w:r w:rsidR="00984A72" w:rsidRPr="00984A72">
        <w:rPr>
          <w:rStyle w:val="Hyperlink"/>
          <w:rFonts w:ascii="Arial" w:hAnsi="Arial" w:cs="Arial"/>
          <w:color w:val="auto"/>
          <w:sz w:val="22"/>
          <w:szCs w:val="22"/>
          <w:u w:val="none"/>
        </w:rPr>
        <w:t>.</w:t>
      </w:r>
    </w:p>
    <w:p w14:paraId="79C49928" w14:textId="77777777" w:rsidR="005A4807" w:rsidRPr="00B63118" w:rsidRDefault="005A4807" w:rsidP="005D2542">
      <w:pPr>
        <w:shd w:val="clear" w:color="auto" w:fill="FFFFFF"/>
        <w:rPr>
          <w:rFonts w:ascii="Arial" w:hAnsi="Arial" w:cs="Arial"/>
          <w:sz w:val="22"/>
          <w:szCs w:val="22"/>
        </w:rPr>
      </w:pPr>
    </w:p>
    <w:p w14:paraId="0600B1B9" w14:textId="733031DD"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The extract may also be used for future direct care purposes relating to the COVID-19 outbreak. The methodology NHS Digital has used to produce the SPL is explained in detail and is published on the NHS Digital SPL website page </w:t>
      </w:r>
      <w:hyperlink r:id="rId19" w:history="1">
        <w:r w:rsidRPr="00B51570">
          <w:rPr>
            <w:rStyle w:val="Hyperlink"/>
            <w:rFonts w:ascii="Arial" w:hAnsi="Arial" w:cs="Arial"/>
            <w:sz w:val="22"/>
            <w:szCs w:val="22"/>
          </w:rPr>
          <w:t>here</w:t>
        </w:r>
      </w:hyperlink>
      <w:r w:rsidR="00B51570">
        <w:rPr>
          <w:rFonts w:ascii="Arial" w:hAnsi="Arial" w:cs="Arial"/>
          <w:sz w:val="22"/>
          <w:szCs w:val="22"/>
        </w:rPr>
        <w:t>. Any patients add</w:t>
      </w:r>
      <w:r w:rsidRPr="00B63118">
        <w:rPr>
          <w:rFonts w:ascii="Arial" w:hAnsi="Arial" w:cs="Arial"/>
          <w:sz w:val="22"/>
          <w:szCs w:val="22"/>
        </w:rPr>
        <w:t>ed to the SPL will be contacted by post, email (and/or SMS message</w:t>
      </w:r>
      <w:r w:rsidR="00C95AF1">
        <w:rPr>
          <w:rFonts w:ascii="Arial" w:hAnsi="Arial" w:cs="Arial"/>
          <w:sz w:val="22"/>
          <w:szCs w:val="22"/>
        </w:rPr>
        <w:t>,</w:t>
      </w:r>
      <w:r w:rsidRPr="00B63118">
        <w:rPr>
          <w:rFonts w:ascii="Arial" w:hAnsi="Arial" w:cs="Arial"/>
          <w:sz w:val="22"/>
          <w:szCs w:val="22"/>
        </w:rPr>
        <w:t xml:space="preserve"> where this is necessary) by the NHS on behalf of the Chief Medical Officer, Chris Whitty, to: </w:t>
      </w:r>
    </w:p>
    <w:p w14:paraId="63AEC5D2" w14:textId="77777777" w:rsidR="00296425" w:rsidRPr="00B63118" w:rsidRDefault="00296425" w:rsidP="005D2542">
      <w:pPr>
        <w:shd w:val="clear" w:color="auto" w:fill="FFFFFF"/>
        <w:rPr>
          <w:rFonts w:ascii="Arial" w:hAnsi="Arial" w:cs="Arial"/>
          <w:sz w:val="22"/>
          <w:szCs w:val="22"/>
        </w:rPr>
      </w:pPr>
    </w:p>
    <w:p w14:paraId="1F2F54DE" w14:textId="57259F68" w:rsidR="00296425" w:rsidRPr="00C95AF1" w:rsidRDefault="00B63118" w:rsidP="007B6813">
      <w:pPr>
        <w:pStyle w:val="ListParagraph"/>
        <w:numPr>
          <w:ilvl w:val="0"/>
          <w:numId w:val="22"/>
        </w:numPr>
        <w:shd w:val="clear" w:color="auto" w:fill="FFFFFF"/>
        <w:contextualSpacing w:val="0"/>
        <w:rPr>
          <w:rStyle w:val="Hyperlink"/>
          <w:bdr w:val="none" w:sz="0" w:space="0" w:color="auto" w:frame="1"/>
        </w:rPr>
      </w:pPr>
      <w:r w:rsidRPr="00C95AF1">
        <w:rPr>
          <w:rFonts w:ascii="Arial" w:hAnsi="Arial" w:cs="Arial"/>
          <w:sz w:val="22"/>
          <w:szCs w:val="22"/>
        </w:rPr>
        <w:t>A</w:t>
      </w:r>
      <w:r w:rsidR="00296425" w:rsidRPr="00C95AF1">
        <w:rPr>
          <w:rFonts w:ascii="Arial" w:hAnsi="Arial" w:cs="Arial"/>
          <w:sz w:val="22"/>
          <w:szCs w:val="22"/>
        </w:rPr>
        <w:t xml:space="preserve">dvise of the measures they can take to reduce their risk of contracting the virus and signpost them to the Extremely Vulnerable Persons service operated by gov.uk at </w:t>
      </w:r>
      <w:hyperlink r:id="rId20" w:history="1">
        <w:r w:rsidR="00296425" w:rsidRPr="00C95AF1">
          <w:rPr>
            <w:rStyle w:val="Hyperlink"/>
            <w:rFonts w:ascii="Arial" w:hAnsi="Arial" w:cs="Arial"/>
            <w:sz w:val="22"/>
            <w:szCs w:val="22"/>
            <w:bdr w:val="none" w:sz="0" w:space="0" w:color="auto" w:frame="1"/>
          </w:rPr>
          <w:t>https://www.gov.uk/coronavirus-extremely-vulnerable</w:t>
        </w:r>
      </w:hyperlink>
    </w:p>
    <w:p w14:paraId="75D79958" w14:textId="77777777" w:rsidR="00296425" w:rsidRPr="00B63118" w:rsidRDefault="00296425" w:rsidP="005D2542">
      <w:pPr>
        <w:shd w:val="clear" w:color="auto" w:fill="FFFFFF"/>
        <w:rPr>
          <w:rFonts w:ascii="Arial" w:hAnsi="Arial" w:cs="Arial"/>
          <w:sz w:val="22"/>
          <w:szCs w:val="22"/>
        </w:rPr>
      </w:pPr>
    </w:p>
    <w:p w14:paraId="6B22B6DC" w14:textId="4DF0214D" w:rsidR="00296425"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O</w:t>
      </w:r>
      <w:r w:rsidR="00296425" w:rsidRPr="00B63118">
        <w:rPr>
          <w:rFonts w:ascii="Arial" w:hAnsi="Arial" w:cs="Arial"/>
          <w:sz w:val="22"/>
          <w:szCs w:val="22"/>
        </w:rPr>
        <w:t xml:space="preserve">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w:t>
      </w:r>
      <w:hyperlink r:id="rId21" w:history="1">
        <w:r w:rsidR="00296425" w:rsidRPr="00B51570">
          <w:rPr>
            <w:rStyle w:val="Hyperlink"/>
            <w:rFonts w:ascii="Arial" w:hAnsi="Arial" w:cs="Arial"/>
            <w:sz w:val="22"/>
            <w:szCs w:val="22"/>
          </w:rPr>
          <w:t>here</w:t>
        </w:r>
      </w:hyperlink>
    </w:p>
    <w:p w14:paraId="46781154" w14:textId="643E936A" w:rsidR="00B51570" w:rsidRPr="00B63118" w:rsidRDefault="00296425" w:rsidP="005D2542">
      <w:pPr>
        <w:shd w:val="clear" w:color="auto" w:fill="FFFFFF"/>
        <w:rPr>
          <w:rFonts w:ascii="Arial" w:hAnsi="Arial" w:cs="Arial"/>
          <w:sz w:val="22"/>
          <w:szCs w:val="22"/>
        </w:rPr>
      </w:pPr>
      <w:r w:rsidRPr="00B63118">
        <w:rPr>
          <w:rFonts w:ascii="Arial" w:hAnsi="Arial" w:cs="Arial"/>
          <w:sz w:val="22"/>
          <w:szCs w:val="22"/>
        </w:rPr>
        <w:t>Requests by organisations to access record</w:t>
      </w:r>
      <w:r w:rsidR="00984A72">
        <w:rPr>
          <w:rFonts w:ascii="Arial" w:hAnsi="Arial" w:cs="Arial"/>
          <w:sz w:val="22"/>
          <w:szCs w:val="22"/>
        </w:rPr>
        <w:t>-</w:t>
      </w:r>
      <w:r w:rsidRPr="00B63118">
        <w:rPr>
          <w:rFonts w:ascii="Arial" w:hAnsi="Arial" w:cs="Arial"/>
          <w:sz w:val="22"/>
          <w:szCs w:val="22"/>
        </w:rPr>
        <w:t xml:space="preserve">level data from this collection will be subject to Independent Group Advising on the Release of Data (IGARD) consideration. Data applicants will need to demonstrate </w:t>
      </w:r>
      <w:r w:rsidR="00984A72">
        <w:rPr>
          <w:rFonts w:ascii="Arial" w:hAnsi="Arial" w:cs="Arial"/>
          <w:sz w:val="22"/>
          <w:szCs w:val="22"/>
        </w:rPr>
        <w:t xml:space="preserve">that </w:t>
      </w:r>
      <w:r w:rsidRPr="00B63118">
        <w:rPr>
          <w:rFonts w:ascii="Arial" w:hAnsi="Arial" w:cs="Arial"/>
          <w:sz w:val="22"/>
          <w:szCs w:val="22"/>
        </w:rPr>
        <w:t>they have a lawful basis to access the data for COVID-19 purposes.</w:t>
      </w:r>
    </w:p>
    <w:p w14:paraId="444133D0" w14:textId="77777777" w:rsidR="00296425" w:rsidRPr="00F522D4" w:rsidRDefault="00296425" w:rsidP="005D2542">
      <w:pPr>
        <w:shd w:val="clear" w:color="auto" w:fill="FFFFFF"/>
        <w:rPr>
          <w:rFonts w:ascii="Arial" w:hAnsi="Arial" w:cs="Arial"/>
          <w:b/>
          <w:bCs/>
          <w:u w:val="single"/>
          <w:bdr w:val="none" w:sz="0" w:space="0" w:color="auto" w:frame="1"/>
        </w:rPr>
      </w:pPr>
    </w:p>
    <w:p w14:paraId="146D836A" w14:textId="09AF6784"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BENEFITS OF THE COLLECTION</w:t>
      </w:r>
    </w:p>
    <w:p w14:paraId="2922ED53" w14:textId="77777777" w:rsidR="00B63118" w:rsidRPr="00F522D4" w:rsidRDefault="00B63118" w:rsidP="005D2542">
      <w:pPr>
        <w:shd w:val="clear" w:color="auto" w:fill="FFFFFF"/>
        <w:rPr>
          <w:rFonts w:ascii="Arial" w:hAnsi="Arial" w:cs="Arial"/>
          <w:b/>
          <w:bCs/>
          <w:bdr w:val="none" w:sz="0" w:space="0" w:color="auto" w:frame="1"/>
        </w:rPr>
      </w:pPr>
    </w:p>
    <w:p w14:paraId="535731DD" w14:textId="67C5445E" w:rsidR="00296425" w:rsidRDefault="00296425" w:rsidP="005D2542">
      <w:pPr>
        <w:shd w:val="clear" w:color="auto" w:fill="FFFFFF"/>
        <w:rPr>
          <w:rFonts w:ascii="Arial" w:hAnsi="Arial" w:cs="Arial"/>
          <w:sz w:val="22"/>
          <w:szCs w:val="22"/>
        </w:rPr>
      </w:pPr>
      <w:r w:rsidRPr="00B63118">
        <w:rPr>
          <w:rFonts w:ascii="Arial" w:hAnsi="Arial" w:cs="Arial"/>
          <w:sz w:val="22"/>
          <w:szCs w:val="22"/>
        </w:rPr>
        <w:t>Organisations, including Government, health and social care organisations</w:t>
      </w:r>
      <w:r w:rsidR="00984A72">
        <w:rPr>
          <w:rFonts w:ascii="Arial" w:hAnsi="Arial" w:cs="Arial"/>
          <w:sz w:val="22"/>
          <w:szCs w:val="22"/>
        </w:rPr>
        <w:t>,</w:t>
      </w:r>
      <w:r w:rsidRPr="00B63118">
        <w:rPr>
          <w:rFonts w:ascii="Arial" w:hAnsi="Arial" w:cs="Arial"/>
          <w:sz w:val="22"/>
          <w:szCs w:val="22"/>
        </w:rPr>
        <w:t xml:space="preserve"> need to access this vital data for a range of COVID-19 purposes, to help plan, monitor and manage the national response to the COVID-19 pandemic, which will help </w:t>
      </w:r>
      <w:r w:rsidR="00984A72">
        <w:rPr>
          <w:rFonts w:ascii="Arial" w:hAnsi="Arial" w:cs="Arial"/>
          <w:sz w:val="22"/>
          <w:szCs w:val="22"/>
        </w:rPr>
        <w:t xml:space="preserve">to </w:t>
      </w:r>
      <w:r w:rsidRPr="00B63118">
        <w:rPr>
          <w:rFonts w:ascii="Arial" w:hAnsi="Arial" w:cs="Arial"/>
          <w:sz w:val="22"/>
          <w:szCs w:val="22"/>
        </w:rPr>
        <w:t xml:space="preserve">save lives. COVID-19 purposes for which this data may be analysed and used may include:  </w:t>
      </w:r>
    </w:p>
    <w:p w14:paraId="15DCB4C6" w14:textId="77777777" w:rsidR="00984A72" w:rsidRPr="00B63118" w:rsidRDefault="00984A72" w:rsidP="005D2542">
      <w:pPr>
        <w:shd w:val="clear" w:color="auto" w:fill="FFFFFF"/>
        <w:rPr>
          <w:rFonts w:ascii="Arial" w:hAnsi="Arial" w:cs="Arial"/>
          <w:sz w:val="22"/>
          <w:szCs w:val="22"/>
        </w:rPr>
      </w:pPr>
    </w:p>
    <w:p w14:paraId="5320D947" w14:textId="28EB22AE"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U</w:t>
      </w:r>
      <w:r w:rsidR="00296425" w:rsidRPr="00B63118">
        <w:rPr>
          <w:rFonts w:ascii="Arial" w:hAnsi="Arial" w:cs="Arial"/>
          <w:sz w:val="22"/>
          <w:szCs w:val="22"/>
        </w:rPr>
        <w:t xml:space="preserve">nderstanding COVID-19 and risks to public health, trends in COVID-19 and such risks, and controlling and preventing the spread of COVID-19 and such risks </w:t>
      </w:r>
    </w:p>
    <w:p w14:paraId="2E3C6B82" w14:textId="77777777" w:rsidR="00296425" w:rsidRPr="00B63118" w:rsidRDefault="00296425" w:rsidP="005D2542">
      <w:pPr>
        <w:pStyle w:val="ListParagraph"/>
        <w:shd w:val="clear" w:color="auto" w:fill="FFFFFF"/>
        <w:rPr>
          <w:rFonts w:ascii="Arial" w:hAnsi="Arial" w:cs="Arial"/>
          <w:sz w:val="22"/>
          <w:szCs w:val="22"/>
        </w:rPr>
      </w:pPr>
    </w:p>
    <w:p w14:paraId="5EF53796" w14:textId="69DB0634" w:rsidR="00296425" w:rsidRPr="00B63118" w:rsidRDefault="00B63118" w:rsidP="005D2542">
      <w:pPr>
        <w:pStyle w:val="ListParagraph"/>
        <w:numPr>
          <w:ilvl w:val="0"/>
          <w:numId w:val="22"/>
        </w:numPr>
        <w:shd w:val="clear" w:color="auto" w:fill="FFFFFF"/>
        <w:contextualSpacing w:val="0"/>
        <w:rPr>
          <w:rFonts w:ascii="Arial" w:hAnsi="Arial" w:cs="Arial"/>
          <w:sz w:val="22"/>
          <w:szCs w:val="22"/>
        </w:rPr>
      </w:pPr>
      <w:r>
        <w:rPr>
          <w:rFonts w:ascii="Arial" w:hAnsi="Arial" w:cs="Arial"/>
          <w:sz w:val="22"/>
          <w:szCs w:val="22"/>
        </w:rPr>
        <w:t>I</w:t>
      </w:r>
      <w:r w:rsidR="00296425" w:rsidRPr="00B63118">
        <w:rPr>
          <w:rFonts w:ascii="Arial" w:hAnsi="Arial" w:cs="Arial"/>
          <w:sz w:val="22"/>
          <w:szCs w:val="22"/>
        </w:rPr>
        <w:t>dentifying and understanding information about patients or potential patients with</w:t>
      </w:r>
      <w:r w:rsidR="00984A72">
        <w:rPr>
          <w:rFonts w:ascii="Arial" w:hAnsi="Arial" w:cs="Arial"/>
          <w:sz w:val="22"/>
          <w:szCs w:val="22"/>
        </w:rPr>
        <w:t xml:space="preserve"> </w:t>
      </w:r>
      <w:r w:rsidR="00296425" w:rsidRPr="00B63118">
        <w:rPr>
          <w:rFonts w:ascii="Arial" w:hAnsi="Arial" w:cs="Arial"/>
          <w:sz w:val="22"/>
          <w:szCs w:val="22"/>
        </w:rPr>
        <w:t xml:space="preserve">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w:t>
      </w:r>
    </w:p>
    <w:p w14:paraId="00625BC6" w14:textId="77777777" w:rsidR="00296425" w:rsidRPr="00B63118" w:rsidRDefault="00296425" w:rsidP="005D2542">
      <w:pPr>
        <w:shd w:val="clear" w:color="auto" w:fill="FFFFFF"/>
        <w:rPr>
          <w:rFonts w:ascii="Arial" w:hAnsi="Arial" w:cs="Arial"/>
          <w:sz w:val="22"/>
          <w:szCs w:val="22"/>
        </w:rPr>
      </w:pPr>
    </w:p>
    <w:p w14:paraId="58676C15" w14:textId="4C3D6046"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Data will be analysed and linked to other data held by NHS Digital or held by other organisations to which access to the data is granted for COVID-19 purposes, through the process described above. Data will be collected nationally from all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ractices by NHS Digital every week. </w:t>
      </w:r>
    </w:p>
    <w:p w14:paraId="12AA4177" w14:textId="77777777" w:rsidR="00296425" w:rsidRPr="00B63118" w:rsidRDefault="00296425" w:rsidP="005D2542">
      <w:pPr>
        <w:shd w:val="clear" w:color="auto" w:fill="FFFFFF"/>
        <w:rPr>
          <w:rFonts w:ascii="Arial" w:hAnsi="Arial" w:cs="Arial"/>
          <w:sz w:val="22"/>
          <w:szCs w:val="22"/>
        </w:rPr>
      </w:pPr>
    </w:p>
    <w:p w14:paraId="289E404F" w14:textId="43782180"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All requests to access this data will be through </w:t>
      </w:r>
      <w:r w:rsidR="00984A72">
        <w:rPr>
          <w:rFonts w:ascii="Arial" w:hAnsi="Arial" w:cs="Arial"/>
          <w:sz w:val="22"/>
          <w:szCs w:val="22"/>
        </w:rPr>
        <w:t xml:space="preserve">the </w:t>
      </w:r>
      <w:r w:rsidRPr="00B63118">
        <w:rPr>
          <w:rFonts w:ascii="Arial" w:hAnsi="Arial" w:cs="Arial"/>
          <w:sz w:val="22"/>
          <w:szCs w:val="22"/>
        </w:rPr>
        <w:t xml:space="preserve">Data Access Request Service (DARS). This will significantly reduce the burden on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at a time when demand on resources is high, enabling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to focus on delivering healthcare and support to patients. It will also reduce compliance burden and risk for </w:t>
      </w:r>
      <w:r w:rsidR="00984A72">
        <w:rPr>
          <w:rFonts w:ascii="Arial" w:hAnsi="Arial" w:cs="Arial"/>
          <w:sz w:val="22"/>
          <w:szCs w:val="22"/>
        </w:rPr>
        <w:t>g</w:t>
      </w:r>
      <w:r w:rsidRPr="00B63118">
        <w:rPr>
          <w:rFonts w:ascii="Arial" w:hAnsi="Arial" w:cs="Arial"/>
          <w:sz w:val="22"/>
          <w:szCs w:val="22"/>
        </w:rPr>
        <w:t xml:space="preserve">eneral </w:t>
      </w:r>
      <w:r w:rsidR="00984A72">
        <w:rPr>
          <w:rFonts w:ascii="Arial" w:hAnsi="Arial" w:cs="Arial"/>
          <w:sz w:val="22"/>
          <w:szCs w:val="22"/>
        </w:rPr>
        <w:t>p</w:t>
      </w:r>
      <w:r w:rsidRPr="00B63118">
        <w:rPr>
          <w:rFonts w:ascii="Arial" w:hAnsi="Arial" w:cs="Arial"/>
          <w:sz w:val="22"/>
          <w:szCs w:val="22"/>
        </w:rPr>
        <w:t xml:space="preserve">ractice associated with sharing data and complying with the terms of the general legal notice issued under the National Health Service (Control of Patient Information Regulations) 2002 (COPI), which applies to </w:t>
      </w:r>
      <w:r w:rsidR="00534BA2">
        <w:rPr>
          <w:rFonts w:ascii="Arial" w:hAnsi="Arial" w:cs="Arial"/>
          <w:sz w:val="22"/>
          <w:szCs w:val="22"/>
        </w:rPr>
        <w:t>g</w:t>
      </w:r>
      <w:r w:rsidRPr="00B63118">
        <w:rPr>
          <w:rFonts w:ascii="Arial" w:hAnsi="Arial" w:cs="Arial"/>
          <w:sz w:val="22"/>
          <w:szCs w:val="22"/>
        </w:rPr>
        <w:t xml:space="preserve">eneral </w:t>
      </w:r>
      <w:r w:rsidR="00534BA2">
        <w:rPr>
          <w:rFonts w:ascii="Arial" w:hAnsi="Arial" w:cs="Arial"/>
          <w:sz w:val="22"/>
          <w:szCs w:val="22"/>
        </w:rPr>
        <w:t>p</w:t>
      </w:r>
      <w:r w:rsidRPr="00B63118">
        <w:rPr>
          <w:rFonts w:ascii="Arial" w:hAnsi="Arial" w:cs="Arial"/>
          <w:sz w:val="22"/>
          <w:szCs w:val="22"/>
        </w:rPr>
        <w:t>ractices</w:t>
      </w:r>
      <w:r w:rsidR="00534BA2">
        <w:rPr>
          <w:rFonts w:ascii="Arial" w:hAnsi="Arial" w:cs="Arial"/>
          <w:sz w:val="22"/>
          <w:szCs w:val="22"/>
        </w:rPr>
        <w:t>. P</w:t>
      </w:r>
      <w:r w:rsidRPr="00B63118">
        <w:rPr>
          <w:rFonts w:ascii="Arial" w:hAnsi="Arial" w:cs="Arial"/>
          <w:sz w:val="22"/>
          <w:szCs w:val="22"/>
        </w:rPr>
        <w:t xml:space="preserve">atients facing the greatest risk if they contract COVID-19 and/or are in the moderate to high risk of complications from flu: </w:t>
      </w:r>
    </w:p>
    <w:p w14:paraId="5A15D484" w14:textId="77777777" w:rsidR="00296425" w:rsidRPr="00B63118" w:rsidRDefault="00296425" w:rsidP="005D2542">
      <w:pPr>
        <w:shd w:val="clear" w:color="auto" w:fill="FFFFFF"/>
        <w:rPr>
          <w:rFonts w:ascii="Arial" w:hAnsi="Arial" w:cs="Arial"/>
          <w:sz w:val="22"/>
          <w:szCs w:val="22"/>
        </w:rPr>
      </w:pPr>
    </w:p>
    <w:p w14:paraId="1286A02D" w14:textId="276ED3E1"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be identified and known to health organisations </w:t>
      </w:r>
    </w:p>
    <w:p w14:paraId="51BB981E" w14:textId="18D17DC7"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have a greater awareness of the recommended preventative shielding measures </w:t>
      </w:r>
    </w:p>
    <w:p w14:paraId="24C79276" w14:textId="33919C8E"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 xml:space="preserve">ill be able to follow clear advice </w:t>
      </w:r>
    </w:p>
    <w:p w14:paraId="174A915C" w14:textId="69A9379A" w:rsidR="00296425" w:rsidRPr="00B63118" w:rsidRDefault="00B63118" w:rsidP="005D2542">
      <w:pPr>
        <w:pStyle w:val="ListParagraph"/>
        <w:numPr>
          <w:ilvl w:val="0"/>
          <w:numId w:val="23"/>
        </w:numPr>
        <w:shd w:val="clear" w:color="auto" w:fill="FFFFFF"/>
        <w:contextualSpacing w:val="0"/>
        <w:rPr>
          <w:rFonts w:ascii="Arial" w:hAnsi="Arial" w:cs="Arial"/>
          <w:sz w:val="22"/>
          <w:szCs w:val="22"/>
        </w:rPr>
      </w:pPr>
      <w:r>
        <w:rPr>
          <w:rFonts w:ascii="Arial" w:hAnsi="Arial" w:cs="Arial"/>
          <w:sz w:val="22"/>
          <w:szCs w:val="22"/>
        </w:rPr>
        <w:t>W</w:t>
      </w:r>
      <w:r w:rsidR="00296425" w:rsidRPr="00B63118">
        <w:rPr>
          <w:rFonts w:ascii="Arial" w:hAnsi="Arial" w:cs="Arial"/>
          <w:sz w:val="22"/>
          <w:szCs w:val="22"/>
        </w:rPr>
        <w:t>ill be able to ask for help and support, including social care support and essential food supplies, through the Extremely Vulnerable Persons service operated by gov.uk</w:t>
      </w:r>
    </w:p>
    <w:p w14:paraId="22B73DC1" w14:textId="77777777" w:rsidR="00296425" w:rsidRPr="00B63118" w:rsidRDefault="00296425" w:rsidP="005D2542">
      <w:pPr>
        <w:shd w:val="clear" w:color="auto" w:fill="FFFFFF"/>
        <w:rPr>
          <w:rFonts w:ascii="Arial" w:hAnsi="Arial" w:cs="Arial"/>
          <w:sz w:val="22"/>
          <w:szCs w:val="22"/>
        </w:rPr>
      </w:pPr>
    </w:p>
    <w:p w14:paraId="6AC8EBF4" w14:textId="6AADCAC5" w:rsidR="00296425" w:rsidRPr="00B63118" w:rsidRDefault="00296425" w:rsidP="005D2542">
      <w:pPr>
        <w:shd w:val="clear" w:color="auto" w:fill="FFFFFF"/>
        <w:rPr>
          <w:rFonts w:ascii="Arial" w:hAnsi="Arial" w:cs="Arial"/>
          <w:sz w:val="22"/>
          <w:szCs w:val="22"/>
        </w:rPr>
      </w:pPr>
      <w:r w:rsidRPr="00B63118">
        <w:rPr>
          <w:rFonts w:ascii="Arial" w:hAnsi="Arial" w:cs="Arial"/>
          <w:sz w:val="22"/>
          <w:szCs w:val="22"/>
        </w:rPr>
        <w:t xml:space="preserve">It will enable the SPL to be updated weekly to identify new patients and changes to patients on the </w:t>
      </w:r>
      <w:r w:rsidR="00534BA2">
        <w:rPr>
          <w:rFonts w:ascii="Arial" w:hAnsi="Arial" w:cs="Arial"/>
          <w:sz w:val="22"/>
          <w:szCs w:val="22"/>
        </w:rPr>
        <w:t>l</w:t>
      </w:r>
      <w:r w:rsidRPr="00B63118">
        <w:rPr>
          <w:rFonts w:ascii="Arial" w:hAnsi="Arial" w:cs="Arial"/>
          <w:sz w:val="22"/>
          <w:szCs w:val="22"/>
        </w:rPr>
        <w:t>ist</w:t>
      </w:r>
      <w:r w:rsidR="00534BA2">
        <w:rPr>
          <w:rFonts w:ascii="Arial" w:hAnsi="Arial" w:cs="Arial"/>
          <w:sz w:val="22"/>
          <w:szCs w:val="22"/>
        </w:rPr>
        <w:t>,</w:t>
      </w:r>
      <w:r w:rsidRPr="00B63118">
        <w:rPr>
          <w:rFonts w:ascii="Arial" w:hAnsi="Arial" w:cs="Arial"/>
          <w:sz w:val="22"/>
          <w:szCs w:val="22"/>
        </w:rPr>
        <w:t xml:space="preserve"> and will enable support provisions to be more dynamic and responsive to both social and clinical need. </w:t>
      </w:r>
    </w:p>
    <w:p w14:paraId="3910DD7C" w14:textId="77777777" w:rsidR="00296425" w:rsidRPr="00B63118" w:rsidRDefault="00296425" w:rsidP="005D2542">
      <w:pPr>
        <w:shd w:val="clear" w:color="auto" w:fill="FFFFFF"/>
        <w:rPr>
          <w:rFonts w:ascii="Arial" w:hAnsi="Arial" w:cs="Arial"/>
          <w:sz w:val="22"/>
          <w:szCs w:val="22"/>
        </w:rPr>
      </w:pPr>
    </w:p>
    <w:p w14:paraId="570DC2F9" w14:textId="0B504146" w:rsidR="00296425" w:rsidRDefault="00296425" w:rsidP="005D2542">
      <w:pPr>
        <w:shd w:val="clear" w:color="auto" w:fill="FFFFFF"/>
        <w:rPr>
          <w:rFonts w:ascii="Arial" w:hAnsi="Arial" w:cs="Arial"/>
          <w:sz w:val="22"/>
          <w:szCs w:val="22"/>
        </w:rPr>
      </w:pPr>
      <w:r w:rsidRPr="00B63118">
        <w:rPr>
          <w:rFonts w:ascii="Arial" w:hAnsi="Arial" w:cs="Arial"/>
          <w:sz w:val="22"/>
          <w:szCs w:val="22"/>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20E4C118" w14:textId="4E2AC5C2" w:rsidR="00DA5BE2" w:rsidRDefault="00DA5BE2" w:rsidP="005D2542">
      <w:pPr>
        <w:shd w:val="clear" w:color="auto" w:fill="FFFFFF"/>
        <w:rPr>
          <w:rFonts w:ascii="Arial" w:hAnsi="Arial" w:cs="Arial"/>
          <w:sz w:val="22"/>
          <w:szCs w:val="22"/>
        </w:rPr>
      </w:pPr>
    </w:p>
    <w:p w14:paraId="45FDBDFF" w14:textId="77777777" w:rsidR="00296425" w:rsidRPr="00B63118" w:rsidRDefault="00296425" w:rsidP="005D2542">
      <w:pPr>
        <w:shd w:val="clear" w:color="auto" w:fill="FFFFFF"/>
        <w:rPr>
          <w:rFonts w:ascii="Arial" w:hAnsi="Arial" w:cs="Arial"/>
          <w:sz w:val="22"/>
          <w:szCs w:val="22"/>
          <w:bdr w:val="none" w:sz="0" w:space="0" w:color="auto" w:frame="1"/>
        </w:rPr>
      </w:pPr>
    </w:p>
    <w:p w14:paraId="326EBCEC" w14:textId="0A02CC3F" w:rsidR="00296425" w:rsidRDefault="00296425" w:rsidP="005D2542">
      <w:pPr>
        <w:shd w:val="clear" w:color="auto" w:fill="FFFFFF"/>
        <w:rPr>
          <w:rFonts w:ascii="Arial" w:hAnsi="Arial" w:cs="Arial"/>
          <w:b/>
          <w:bCs/>
          <w:bdr w:val="none" w:sz="0" w:space="0" w:color="auto" w:frame="1"/>
        </w:rPr>
      </w:pPr>
      <w:r w:rsidRPr="00F522D4">
        <w:rPr>
          <w:rFonts w:ascii="Arial" w:hAnsi="Arial" w:cs="Arial"/>
          <w:b/>
          <w:bCs/>
          <w:bdr w:val="none" w:sz="0" w:space="0" w:color="auto" w:frame="1"/>
        </w:rPr>
        <w:t>VISITORS TO THE ORGANISATION</w:t>
      </w:r>
    </w:p>
    <w:p w14:paraId="2862563E" w14:textId="77777777" w:rsidR="00B63118" w:rsidRPr="00F522D4" w:rsidRDefault="00B63118" w:rsidP="005D2542">
      <w:pPr>
        <w:shd w:val="clear" w:color="auto" w:fill="FFFFFF"/>
        <w:rPr>
          <w:rFonts w:ascii="Arial" w:hAnsi="Arial" w:cs="Arial"/>
          <w:b/>
          <w:bCs/>
          <w:bdr w:val="none" w:sz="0" w:space="0" w:color="auto" w:frame="1"/>
        </w:rPr>
      </w:pPr>
    </w:p>
    <w:p w14:paraId="5D52890B" w14:textId="50F0D905" w:rsidR="00296425" w:rsidRPr="00B63118" w:rsidRDefault="00296425" w:rsidP="005D2542">
      <w:pPr>
        <w:shd w:val="clear" w:color="auto" w:fill="FFFFFF"/>
        <w:rPr>
          <w:rFonts w:ascii="Arial" w:hAnsi="Arial" w:cs="Arial"/>
          <w:sz w:val="22"/>
          <w:szCs w:val="22"/>
          <w:bdr w:val="none" w:sz="0" w:space="0" w:color="auto" w:frame="1"/>
        </w:rPr>
      </w:pPr>
      <w:r w:rsidRPr="00B63118">
        <w:rPr>
          <w:rFonts w:ascii="Arial" w:hAnsi="Arial" w:cs="Arial"/>
          <w:sz w:val="22"/>
          <w:szCs w:val="22"/>
          <w:bdr w:val="none" w:sz="0" w:space="0" w:color="auto" w:frame="1"/>
        </w:rPr>
        <w:t xml:space="preserve">We have an obligation to protect our staff and employees’ health, so it is reasonable for staff at </w:t>
      </w:r>
      <w:r w:rsidR="0041167B" w:rsidRPr="0041167B">
        <w:rPr>
          <w:rStyle w:val="A1"/>
          <w:rFonts w:ascii="Arial" w:hAnsi="Arial" w:cs="Arial"/>
          <w:color w:val="auto"/>
        </w:rPr>
        <w:t>Didsbury Medical Centre</w:t>
      </w:r>
      <w:r w:rsidR="0041167B" w:rsidRPr="00B63118">
        <w:rPr>
          <w:rFonts w:ascii="Arial" w:hAnsi="Arial" w:cs="Arial"/>
          <w:sz w:val="22"/>
          <w:szCs w:val="22"/>
          <w:bdr w:val="none" w:sz="0" w:space="0" w:color="auto" w:frame="1"/>
        </w:rPr>
        <w:t xml:space="preserve"> </w:t>
      </w:r>
      <w:r w:rsidRPr="00B63118">
        <w:rPr>
          <w:rFonts w:ascii="Arial" w:hAnsi="Arial" w:cs="Arial"/>
          <w:sz w:val="22"/>
          <w:szCs w:val="22"/>
          <w:bdr w:val="none" w:sz="0" w:space="0" w:color="auto" w:frame="1"/>
        </w:rPr>
        <w:t xml:space="preserve">to ask any visitors to our organisation to tell us if they have visited a particular country, or are experiencing COVID-19 symptoms. This must only be in pre-approved circumstances and we would also ask all patients to consider </w:t>
      </w:r>
      <w:r w:rsidR="00D93A15">
        <w:rPr>
          <w:rFonts w:ascii="Arial" w:hAnsi="Arial" w:cs="Arial"/>
          <w:sz w:val="22"/>
          <w:szCs w:val="22"/>
          <w:bdr w:val="none" w:sz="0" w:space="0" w:color="auto" w:frame="1"/>
        </w:rPr>
        <w:t>seeking G</w:t>
      </w:r>
      <w:r w:rsidRPr="00B63118">
        <w:rPr>
          <w:rFonts w:ascii="Arial" w:hAnsi="Arial" w:cs="Arial"/>
          <w:sz w:val="22"/>
          <w:szCs w:val="22"/>
          <w:bdr w:val="none" w:sz="0" w:space="0" w:color="auto" w:frame="1"/>
        </w:rPr>
        <w:t>overnment advice on the NHS 111 website and not attend the organisation.</w:t>
      </w:r>
    </w:p>
    <w:p w14:paraId="426046A2" w14:textId="77777777" w:rsidR="00296425" w:rsidRPr="00B63118" w:rsidRDefault="00296425" w:rsidP="005D2542">
      <w:pPr>
        <w:shd w:val="clear" w:color="auto" w:fill="FFFFFF"/>
        <w:rPr>
          <w:rFonts w:ascii="Arial" w:hAnsi="Arial" w:cs="Arial"/>
          <w:sz w:val="22"/>
          <w:szCs w:val="22"/>
        </w:rPr>
      </w:pPr>
    </w:p>
    <w:p w14:paraId="02829450" w14:textId="77777777" w:rsidR="00296425" w:rsidRPr="00B63118" w:rsidRDefault="00296425" w:rsidP="005D2542">
      <w:pPr>
        <w:shd w:val="clear" w:color="auto" w:fill="FFFFFF"/>
        <w:rPr>
          <w:rFonts w:ascii="Arial" w:hAnsi="Arial" w:cs="Arial"/>
          <w:sz w:val="22"/>
          <w:szCs w:val="22"/>
          <w:bdr w:val="none" w:sz="0" w:space="0" w:color="auto" w:frame="1"/>
        </w:rPr>
      </w:pPr>
      <w:r w:rsidRPr="00B63118">
        <w:rPr>
          <w:rFonts w:ascii="Arial" w:hAnsi="Arial" w:cs="Arial"/>
          <w:sz w:val="22"/>
          <w:szCs w:val="22"/>
          <w:bdr w:val="none" w:sz="0" w:space="0" w:color="auto" w:frame="1"/>
        </w:rPr>
        <w:t>Where it is necessary for us to collect information and specific health data about visitors to our organisation, we will not collect more information than we need, and we will ensure that any information collected is treated with the appropriate safeguards.</w:t>
      </w:r>
    </w:p>
    <w:p w14:paraId="66808445" w14:textId="77777777" w:rsidR="00296425" w:rsidRPr="00F522D4" w:rsidRDefault="00296425" w:rsidP="005D2542">
      <w:pPr>
        <w:pStyle w:val="NormalWeb"/>
        <w:spacing w:after="0"/>
        <w:rPr>
          <w:rFonts w:ascii="Arial" w:hAnsi="Arial" w:cs="Arial"/>
        </w:rPr>
      </w:pPr>
    </w:p>
    <w:p w14:paraId="7AF98EE2" w14:textId="77777777" w:rsidR="006934A6" w:rsidRDefault="006934A6" w:rsidP="005D2542">
      <w:pPr>
        <w:pStyle w:val="NormalWeb"/>
        <w:spacing w:after="0"/>
        <w:rPr>
          <w:rFonts w:ascii="Arial" w:hAnsi="Arial" w:cs="Arial"/>
          <w:b/>
          <w:bCs/>
        </w:rPr>
      </w:pPr>
    </w:p>
    <w:p w14:paraId="6B5F48A5" w14:textId="0932BFED" w:rsidR="00296425" w:rsidRDefault="00296425" w:rsidP="005D2542">
      <w:pPr>
        <w:pStyle w:val="NormalWeb"/>
        <w:spacing w:after="0"/>
        <w:rPr>
          <w:rFonts w:ascii="Arial" w:hAnsi="Arial" w:cs="Arial"/>
        </w:rPr>
      </w:pPr>
      <w:r w:rsidRPr="00F522D4">
        <w:rPr>
          <w:rFonts w:ascii="Arial" w:hAnsi="Arial" w:cs="Arial"/>
          <w:b/>
          <w:bCs/>
        </w:rPr>
        <w:t>REVIEW AND EXPIRY OF THIS NOTICE</w:t>
      </w:r>
      <w:r w:rsidRPr="00F522D4">
        <w:rPr>
          <w:rFonts w:ascii="Arial" w:hAnsi="Arial" w:cs="Arial"/>
        </w:rPr>
        <w:t xml:space="preserve"> </w:t>
      </w:r>
    </w:p>
    <w:p w14:paraId="4EE2619A" w14:textId="77777777" w:rsidR="00B63118" w:rsidRPr="00F522D4" w:rsidRDefault="00B63118" w:rsidP="005D2542">
      <w:pPr>
        <w:pStyle w:val="NormalWeb"/>
        <w:spacing w:after="0"/>
        <w:rPr>
          <w:rFonts w:ascii="Arial" w:hAnsi="Arial" w:cs="Arial"/>
        </w:rPr>
      </w:pPr>
    </w:p>
    <w:p w14:paraId="4172E345" w14:textId="4489FBB5" w:rsidR="00296425" w:rsidRPr="00B63118" w:rsidRDefault="00296425" w:rsidP="005D2542">
      <w:pPr>
        <w:pStyle w:val="NormalWeb"/>
        <w:spacing w:after="0"/>
        <w:rPr>
          <w:rFonts w:ascii="Arial" w:hAnsi="Arial" w:cs="Arial"/>
          <w:sz w:val="22"/>
          <w:szCs w:val="22"/>
        </w:rPr>
      </w:pPr>
      <w:r w:rsidRPr="00B63118">
        <w:rPr>
          <w:rFonts w:ascii="Arial" w:hAnsi="Arial" w:cs="Arial"/>
          <w:sz w:val="22"/>
          <w:szCs w:val="22"/>
        </w:rPr>
        <w:t xml:space="preserve">This </w:t>
      </w:r>
      <w:r w:rsidR="00D93A15">
        <w:rPr>
          <w:rFonts w:ascii="Arial" w:hAnsi="Arial" w:cs="Arial"/>
          <w:sz w:val="22"/>
          <w:szCs w:val="22"/>
        </w:rPr>
        <w:t>n</w:t>
      </w:r>
      <w:r w:rsidRPr="00B63118">
        <w:rPr>
          <w:rFonts w:ascii="Arial" w:hAnsi="Arial" w:cs="Arial"/>
          <w:sz w:val="22"/>
          <w:szCs w:val="22"/>
        </w:rPr>
        <w:t xml:space="preserve">otice </w:t>
      </w:r>
      <w:r w:rsidR="00052145">
        <w:rPr>
          <w:rFonts w:ascii="Arial" w:hAnsi="Arial" w:cs="Arial"/>
          <w:sz w:val="22"/>
          <w:szCs w:val="22"/>
        </w:rPr>
        <w:t>reviewed 17</w:t>
      </w:r>
      <w:r w:rsidR="00052145" w:rsidRPr="00052145">
        <w:rPr>
          <w:rFonts w:ascii="Arial" w:hAnsi="Arial" w:cs="Arial"/>
          <w:sz w:val="22"/>
          <w:szCs w:val="22"/>
          <w:vertAlign w:val="superscript"/>
        </w:rPr>
        <w:t>th</w:t>
      </w:r>
      <w:r w:rsidR="00052145">
        <w:rPr>
          <w:rFonts w:ascii="Arial" w:hAnsi="Arial" w:cs="Arial"/>
          <w:sz w:val="22"/>
          <w:szCs w:val="22"/>
        </w:rPr>
        <w:t xml:space="preserve"> January 2025.</w:t>
      </w:r>
    </w:p>
    <w:p w14:paraId="00979267" w14:textId="36824F57" w:rsidR="00755A26" w:rsidRPr="00296425" w:rsidRDefault="00755A26" w:rsidP="005D2542">
      <w:pPr>
        <w:rPr>
          <w:rFonts w:ascii="Arial" w:hAnsi="Arial" w:cs="Arial"/>
          <w:sz w:val="22"/>
          <w:szCs w:val="22"/>
        </w:rPr>
      </w:pPr>
      <w:bookmarkStart w:id="43" w:name="_Annex_B_–"/>
      <w:bookmarkEnd w:id="43"/>
    </w:p>
    <w:sectPr w:rsidR="00755A26" w:rsidRPr="00296425" w:rsidSect="00D7022E">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945F" w14:textId="77777777" w:rsidR="008568B3" w:rsidRDefault="008568B3" w:rsidP="00D85E4D">
      <w:r>
        <w:separator/>
      </w:r>
    </w:p>
  </w:endnote>
  <w:endnote w:type="continuationSeparator" w:id="0">
    <w:p w14:paraId="48EFAE01" w14:textId="77777777" w:rsidR="008568B3" w:rsidRDefault="008568B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081FD2">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D2D0" w14:textId="77777777" w:rsidR="008568B3" w:rsidRDefault="008568B3" w:rsidP="00D85E4D">
      <w:r>
        <w:separator/>
      </w:r>
    </w:p>
  </w:footnote>
  <w:footnote w:type="continuationSeparator" w:id="0">
    <w:p w14:paraId="1F67BD34" w14:textId="77777777" w:rsidR="008568B3" w:rsidRDefault="008568B3" w:rsidP="00D85E4D">
      <w:r>
        <w:continuationSeparator/>
      </w:r>
    </w:p>
  </w:footnote>
  <w:footnote w:id="1">
    <w:p w14:paraId="54DAF492" w14:textId="77777777" w:rsidR="005D2542" w:rsidRPr="005D2542" w:rsidRDefault="005D2542" w:rsidP="005D2542">
      <w:pPr>
        <w:pStyle w:val="FootnoteText"/>
        <w:rPr>
          <w:rFonts w:ascii="Arial" w:hAnsi="Arial" w:cs="Arial"/>
          <w:sz w:val="18"/>
          <w:szCs w:val="18"/>
        </w:rPr>
      </w:pPr>
      <w:r w:rsidRPr="005D2542">
        <w:rPr>
          <w:rStyle w:val="FootnoteReference"/>
          <w:rFonts w:ascii="Arial" w:hAnsi="Arial" w:cs="Arial"/>
          <w:sz w:val="18"/>
          <w:szCs w:val="18"/>
        </w:rPr>
        <w:footnoteRef/>
      </w:r>
      <w:r w:rsidRPr="005D2542">
        <w:rPr>
          <w:rFonts w:ascii="Arial" w:hAnsi="Arial" w:cs="Arial"/>
          <w:sz w:val="18"/>
          <w:szCs w:val="18"/>
        </w:rPr>
        <w:t xml:space="preserve"> </w:t>
      </w:r>
      <w:hyperlink r:id="rId1" w:history="1">
        <w:r w:rsidRPr="005D2542">
          <w:rPr>
            <w:rStyle w:val="Hyperlink"/>
            <w:rFonts w:ascii="Arial" w:hAnsi="Arial" w:cs="Arial"/>
            <w:sz w:val="18"/>
            <w:szCs w:val="18"/>
          </w:rPr>
          <w:t>Network DES Specification</w:t>
        </w:r>
      </w:hyperlink>
    </w:p>
  </w:footnote>
  <w:footnote w:id="2">
    <w:p w14:paraId="38597694" w14:textId="3CAC3B19" w:rsidR="007709FD" w:rsidRPr="005D2542" w:rsidRDefault="007709FD">
      <w:pPr>
        <w:pStyle w:val="FootnoteText"/>
        <w:rPr>
          <w:rFonts w:ascii="Arial" w:hAnsi="Arial" w:cs="Arial"/>
          <w:sz w:val="18"/>
          <w:szCs w:val="18"/>
        </w:rPr>
      </w:pPr>
      <w:r w:rsidRPr="005D2542">
        <w:rPr>
          <w:rStyle w:val="FootnoteReference"/>
          <w:rFonts w:ascii="Arial" w:hAnsi="Arial" w:cs="Arial"/>
          <w:sz w:val="18"/>
          <w:szCs w:val="18"/>
        </w:rPr>
        <w:footnoteRef/>
      </w:r>
      <w:r w:rsidRPr="005D2542">
        <w:rPr>
          <w:rFonts w:ascii="Arial" w:hAnsi="Arial" w:cs="Arial"/>
          <w:sz w:val="18"/>
          <w:szCs w:val="18"/>
        </w:rPr>
        <w:t xml:space="preserve"> </w:t>
      </w:r>
      <w:hyperlink r:id="rId2" w:history="1">
        <w:r w:rsidRPr="005D2542">
          <w:rPr>
            <w:rStyle w:val="Hyperlink"/>
            <w:rFonts w:ascii="Arial" w:hAnsi="Arial" w:cs="Arial"/>
            <w:sz w:val="18"/>
            <w:szCs w:val="18"/>
          </w:rPr>
          <w:t>ICO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2B1A9B2" w:rsidR="00775A3E" w:rsidRDefault="00775A3E" w:rsidP="00675084">
    <w:pPr>
      <w:pStyle w:val="Header"/>
      <w:jc w:val="center"/>
    </w:pPr>
  </w:p>
  <w:p w14:paraId="500998FC" w14:textId="2F53F7F1" w:rsidR="00775A3E" w:rsidRPr="00F1472E" w:rsidRDefault="00F1472E" w:rsidP="00F1472E">
    <w:pPr>
      <w:pStyle w:val="Header"/>
      <w:jc w:val="center"/>
      <w:rPr>
        <w:rFonts w:ascii="Arial" w:hAnsi="Arial" w:cs="Arial"/>
        <w:sz w:val="32"/>
        <w:szCs w:val="32"/>
      </w:rPr>
    </w:pPr>
    <w:r w:rsidRPr="00F1472E">
      <w:rPr>
        <w:rFonts w:ascii="Arial" w:hAnsi="Arial" w:cs="Arial"/>
        <w:sz w:val="32"/>
        <w:szCs w:val="32"/>
      </w:rPr>
      <w:t>Didsbury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F5185"/>
    <w:multiLevelType w:val="hybridMultilevel"/>
    <w:tmpl w:val="20023598"/>
    <w:lvl w:ilvl="0" w:tplc="5B961E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9A0AED"/>
    <w:multiLevelType w:val="hybridMultilevel"/>
    <w:tmpl w:val="AB28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24541"/>
    <w:multiLevelType w:val="hybridMultilevel"/>
    <w:tmpl w:val="0D2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208607">
    <w:abstractNumId w:val="5"/>
  </w:num>
  <w:num w:numId="2" w16cid:durableId="1387872870">
    <w:abstractNumId w:val="12"/>
  </w:num>
  <w:num w:numId="3" w16cid:durableId="598223124">
    <w:abstractNumId w:val="18"/>
  </w:num>
  <w:num w:numId="4" w16cid:durableId="1043939927">
    <w:abstractNumId w:val="9"/>
  </w:num>
  <w:num w:numId="5" w16cid:durableId="1693340540">
    <w:abstractNumId w:val="2"/>
  </w:num>
  <w:num w:numId="6" w16cid:durableId="769355500">
    <w:abstractNumId w:val="21"/>
  </w:num>
  <w:num w:numId="7" w16cid:durableId="292441594">
    <w:abstractNumId w:val="15"/>
  </w:num>
  <w:num w:numId="8" w16cid:durableId="774060185">
    <w:abstractNumId w:val="16"/>
  </w:num>
  <w:num w:numId="9" w16cid:durableId="801000339">
    <w:abstractNumId w:val="6"/>
  </w:num>
  <w:num w:numId="10" w16cid:durableId="833496894">
    <w:abstractNumId w:val="19"/>
  </w:num>
  <w:num w:numId="11" w16cid:durableId="277833415">
    <w:abstractNumId w:val="20"/>
  </w:num>
  <w:num w:numId="12" w16cid:durableId="158273119">
    <w:abstractNumId w:val="4"/>
  </w:num>
  <w:num w:numId="13" w16cid:durableId="1607925826">
    <w:abstractNumId w:val="13"/>
  </w:num>
  <w:num w:numId="14" w16cid:durableId="1229412879">
    <w:abstractNumId w:val="22"/>
  </w:num>
  <w:num w:numId="15" w16cid:durableId="1709599124">
    <w:abstractNumId w:val="0"/>
  </w:num>
  <w:num w:numId="16" w16cid:durableId="1919511979">
    <w:abstractNumId w:val="1"/>
  </w:num>
  <w:num w:numId="17" w16cid:durableId="1477642934">
    <w:abstractNumId w:val="14"/>
  </w:num>
  <w:num w:numId="18" w16cid:durableId="726100830">
    <w:abstractNumId w:val="3"/>
  </w:num>
  <w:num w:numId="19" w16cid:durableId="463813077">
    <w:abstractNumId w:val="7"/>
  </w:num>
  <w:num w:numId="20" w16cid:durableId="240219613">
    <w:abstractNumId w:val="17"/>
  </w:num>
  <w:num w:numId="21" w16cid:durableId="2056271630">
    <w:abstractNumId w:val="11"/>
  </w:num>
  <w:num w:numId="22" w16cid:durableId="504249402">
    <w:abstractNumId w:val="8"/>
  </w:num>
  <w:num w:numId="23" w16cid:durableId="20924633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145"/>
    <w:rsid w:val="00052D1B"/>
    <w:rsid w:val="00056D1E"/>
    <w:rsid w:val="00063A7C"/>
    <w:rsid w:val="0006718A"/>
    <w:rsid w:val="000703C3"/>
    <w:rsid w:val="00070E47"/>
    <w:rsid w:val="00075116"/>
    <w:rsid w:val="00076760"/>
    <w:rsid w:val="00080A1F"/>
    <w:rsid w:val="00081FD2"/>
    <w:rsid w:val="000828F3"/>
    <w:rsid w:val="000858D5"/>
    <w:rsid w:val="00094747"/>
    <w:rsid w:val="0009692C"/>
    <w:rsid w:val="000A02B7"/>
    <w:rsid w:val="000A27A8"/>
    <w:rsid w:val="000A3448"/>
    <w:rsid w:val="000A4058"/>
    <w:rsid w:val="000C15E9"/>
    <w:rsid w:val="000C5C8A"/>
    <w:rsid w:val="000C74B6"/>
    <w:rsid w:val="000D0020"/>
    <w:rsid w:val="000D157D"/>
    <w:rsid w:val="000D42BD"/>
    <w:rsid w:val="000D4958"/>
    <w:rsid w:val="000D4A1F"/>
    <w:rsid w:val="000D4DAF"/>
    <w:rsid w:val="000E2641"/>
    <w:rsid w:val="000F1745"/>
    <w:rsid w:val="000F35E7"/>
    <w:rsid w:val="000F3925"/>
    <w:rsid w:val="000F50CE"/>
    <w:rsid w:val="000F5FF7"/>
    <w:rsid w:val="000F6444"/>
    <w:rsid w:val="000F73D4"/>
    <w:rsid w:val="00105818"/>
    <w:rsid w:val="00105C0A"/>
    <w:rsid w:val="00106DC4"/>
    <w:rsid w:val="001126F0"/>
    <w:rsid w:val="0011351A"/>
    <w:rsid w:val="00115C8C"/>
    <w:rsid w:val="00125D19"/>
    <w:rsid w:val="001269F8"/>
    <w:rsid w:val="00136CBA"/>
    <w:rsid w:val="00141288"/>
    <w:rsid w:val="00152800"/>
    <w:rsid w:val="00153374"/>
    <w:rsid w:val="00155C7E"/>
    <w:rsid w:val="00156746"/>
    <w:rsid w:val="00161121"/>
    <w:rsid w:val="001658E9"/>
    <w:rsid w:val="0017160E"/>
    <w:rsid w:val="0017222F"/>
    <w:rsid w:val="00172ACD"/>
    <w:rsid w:val="001736DB"/>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19F1"/>
    <w:rsid w:val="001A3DA8"/>
    <w:rsid w:val="001A4B74"/>
    <w:rsid w:val="001B15E6"/>
    <w:rsid w:val="001B1661"/>
    <w:rsid w:val="001B40E2"/>
    <w:rsid w:val="001B4363"/>
    <w:rsid w:val="001B5276"/>
    <w:rsid w:val="001B54C1"/>
    <w:rsid w:val="001B7A00"/>
    <w:rsid w:val="001C71F4"/>
    <w:rsid w:val="001D0A81"/>
    <w:rsid w:val="001D4536"/>
    <w:rsid w:val="001D6056"/>
    <w:rsid w:val="001D64A1"/>
    <w:rsid w:val="001E0D77"/>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6425"/>
    <w:rsid w:val="002A229D"/>
    <w:rsid w:val="002B4D60"/>
    <w:rsid w:val="002B7A87"/>
    <w:rsid w:val="002C0511"/>
    <w:rsid w:val="002C3F67"/>
    <w:rsid w:val="002C6527"/>
    <w:rsid w:val="002C7508"/>
    <w:rsid w:val="002D18C1"/>
    <w:rsid w:val="002D606E"/>
    <w:rsid w:val="002D680B"/>
    <w:rsid w:val="002E0807"/>
    <w:rsid w:val="002F04CD"/>
    <w:rsid w:val="002F1096"/>
    <w:rsid w:val="002F7F00"/>
    <w:rsid w:val="003000ED"/>
    <w:rsid w:val="00323897"/>
    <w:rsid w:val="00335BF4"/>
    <w:rsid w:val="00336D9D"/>
    <w:rsid w:val="003407EE"/>
    <w:rsid w:val="003418F6"/>
    <w:rsid w:val="00343E43"/>
    <w:rsid w:val="0035099F"/>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B1678"/>
    <w:rsid w:val="003B72E4"/>
    <w:rsid w:val="003C5684"/>
    <w:rsid w:val="003C6A1A"/>
    <w:rsid w:val="003D219C"/>
    <w:rsid w:val="003D276B"/>
    <w:rsid w:val="003D2DA7"/>
    <w:rsid w:val="003D5ABF"/>
    <w:rsid w:val="003D60F7"/>
    <w:rsid w:val="003D7155"/>
    <w:rsid w:val="003D7BC6"/>
    <w:rsid w:val="003D7EEA"/>
    <w:rsid w:val="003E0305"/>
    <w:rsid w:val="003E72F8"/>
    <w:rsid w:val="003E7F2D"/>
    <w:rsid w:val="003F36B9"/>
    <w:rsid w:val="003F45EC"/>
    <w:rsid w:val="003F6948"/>
    <w:rsid w:val="004011FB"/>
    <w:rsid w:val="004012C5"/>
    <w:rsid w:val="00411341"/>
    <w:rsid w:val="0041167B"/>
    <w:rsid w:val="00411AF8"/>
    <w:rsid w:val="0041327B"/>
    <w:rsid w:val="004270ED"/>
    <w:rsid w:val="0043549F"/>
    <w:rsid w:val="004367CF"/>
    <w:rsid w:val="00437FE4"/>
    <w:rsid w:val="0044026C"/>
    <w:rsid w:val="00440285"/>
    <w:rsid w:val="00440372"/>
    <w:rsid w:val="0044175B"/>
    <w:rsid w:val="004446D6"/>
    <w:rsid w:val="0045334B"/>
    <w:rsid w:val="0045412B"/>
    <w:rsid w:val="00456B04"/>
    <w:rsid w:val="0046512B"/>
    <w:rsid w:val="004713A7"/>
    <w:rsid w:val="004713AF"/>
    <w:rsid w:val="0047282F"/>
    <w:rsid w:val="004763A7"/>
    <w:rsid w:val="00493628"/>
    <w:rsid w:val="004A0112"/>
    <w:rsid w:val="004A4118"/>
    <w:rsid w:val="004A7D23"/>
    <w:rsid w:val="004B0566"/>
    <w:rsid w:val="004B2243"/>
    <w:rsid w:val="004B4474"/>
    <w:rsid w:val="004B6F1A"/>
    <w:rsid w:val="004C1CD9"/>
    <w:rsid w:val="004C59F3"/>
    <w:rsid w:val="004C7D3A"/>
    <w:rsid w:val="004D044C"/>
    <w:rsid w:val="004D1A7C"/>
    <w:rsid w:val="004D1F5B"/>
    <w:rsid w:val="004D46A5"/>
    <w:rsid w:val="004D4FB9"/>
    <w:rsid w:val="004D586E"/>
    <w:rsid w:val="004D6CA0"/>
    <w:rsid w:val="004D7D39"/>
    <w:rsid w:val="004E458A"/>
    <w:rsid w:val="004E79DD"/>
    <w:rsid w:val="004F11CB"/>
    <w:rsid w:val="004F7BAD"/>
    <w:rsid w:val="0050262F"/>
    <w:rsid w:val="00502F01"/>
    <w:rsid w:val="005056E4"/>
    <w:rsid w:val="00511D79"/>
    <w:rsid w:val="005138DB"/>
    <w:rsid w:val="00515127"/>
    <w:rsid w:val="00515291"/>
    <w:rsid w:val="00520B19"/>
    <w:rsid w:val="00521523"/>
    <w:rsid w:val="005252D6"/>
    <w:rsid w:val="00533711"/>
    <w:rsid w:val="00534BA2"/>
    <w:rsid w:val="00537763"/>
    <w:rsid w:val="00540C30"/>
    <w:rsid w:val="00540C4A"/>
    <w:rsid w:val="00543644"/>
    <w:rsid w:val="005669EF"/>
    <w:rsid w:val="00570F5C"/>
    <w:rsid w:val="0057498C"/>
    <w:rsid w:val="00574ADC"/>
    <w:rsid w:val="0057510B"/>
    <w:rsid w:val="005931EF"/>
    <w:rsid w:val="00596563"/>
    <w:rsid w:val="005A3201"/>
    <w:rsid w:val="005A4807"/>
    <w:rsid w:val="005B26AD"/>
    <w:rsid w:val="005B4F52"/>
    <w:rsid w:val="005B50F1"/>
    <w:rsid w:val="005B5A3D"/>
    <w:rsid w:val="005B657F"/>
    <w:rsid w:val="005B7CA1"/>
    <w:rsid w:val="005C0233"/>
    <w:rsid w:val="005C1014"/>
    <w:rsid w:val="005C2CA2"/>
    <w:rsid w:val="005D0392"/>
    <w:rsid w:val="005D2542"/>
    <w:rsid w:val="005E1EC6"/>
    <w:rsid w:val="005E2623"/>
    <w:rsid w:val="005E4FBB"/>
    <w:rsid w:val="005E6057"/>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281E"/>
    <w:rsid w:val="00673600"/>
    <w:rsid w:val="00673BD5"/>
    <w:rsid w:val="00674887"/>
    <w:rsid w:val="00674997"/>
    <w:rsid w:val="00675084"/>
    <w:rsid w:val="00675594"/>
    <w:rsid w:val="00677738"/>
    <w:rsid w:val="00677D3D"/>
    <w:rsid w:val="00680EBE"/>
    <w:rsid w:val="00681FDF"/>
    <w:rsid w:val="00684698"/>
    <w:rsid w:val="00685DCC"/>
    <w:rsid w:val="00687EF6"/>
    <w:rsid w:val="00691EDE"/>
    <w:rsid w:val="006934A6"/>
    <w:rsid w:val="00694848"/>
    <w:rsid w:val="006A593B"/>
    <w:rsid w:val="006A7D79"/>
    <w:rsid w:val="006B1B8E"/>
    <w:rsid w:val="006B6C93"/>
    <w:rsid w:val="006C289F"/>
    <w:rsid w:val="006C2D92"/>
    <w:rsid w:val="006C725F"/>
    <w:rsid w:val="006D1483"/>
    <w:rsid w:val="006D32B9"/>
    <w:rsid w:val="006D453C"/>
    <w:rsid w:val="006D6038"/>
    <w:rsid w:val="006D7ACD"/>
    <w:rsid w:val="006E5136"/>
    <w:rsid w:val="006F4E71"/>
    <w:rsid w:val="006F75C4"/>
    <w:rsid w:val="00702D1E"/>
    <w:rsid w:val="0070632D"/>
    <w:rsid w:val="0070678E"/>
    <w:rsid w:val="00706A05"/>
    <w:rsid w:val="00714528"/>
    <w:rsid w:val="00725263"/>
    <w:rsid w:val="00730CC3"/>
    <w:rsid w:val="007329C3"/>
    <w:rsid w:val="007333D1"/>
    <w:rsid w:val="0073438C"/>
    <w:rsid w:val="007461B8"/>
    <w:rsid w:val="00746670"/>
    <w:rsid w:val="00747049"/>
    <w:rsid w:val="0074730E"/>
    <w:rsid w:val="007532F6"/>
    <w:rsid w:val="00755A26"/>
    <w:rsid w:val="00755DCB"/>
    <w:rsid w:val="00757F2E"/>
    <w:rsid w:val="00761978"/>
    <w:rsid w:val="0076573E"/>
    <w:rsid w:val="007709FD"/>
    <w:rsid w:val="00775A3E"/>
    <w:rsid w:val="00783572"/>
    <w:rsid w:val="007869B6"/>
    <w:rsid w:val="00786D4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801928"/>
    <w:rsid w:val="00811AE9"/>
    <w:rsid w:val="008134AD"/>
    <w:rsid w:val="008146E6"/>
    <w:rsid w:val="008211B0"/>
    <w:rsid w:val="00822120"/>
    <w:rsid w:val="008227B6"/>
    <w:rsid w:val="00822FE4"/>
    <w:rsid w:val="008301A5"/>
    <w:rsid w:val="00833110"/>
    <w:rsid w:val="00836284"/>
    <w:rsid w:val="0084568F"/>
    <w:rsid w:val="00847C74"/>
    <w:rsid w:val="0085296B"/>
    <w:rsid w:val="008568B3"/>
    <w:rsid w:val="008603AE"/>
    <w:rsid w:val="00862893"/>
    <w:rsid w:val="00862EB6"/>
    <w:rsid w:val="00871FAD"/>
    <w:rsid w:val="00874E96"/>
    <w:rsid w:val="00880B0F"/>
    <w:rsid w:val="0088257E"/>
    <w:rsid w:val="00882FAB"/>
    <w:rsid w:val="008830A4"/>
    <w:rsid w:val="00883B69"/>
    <w:rsid w:val="00890ED5"/>
    <w:rsid w:val="00892E12"/>
    <w:rsid w:val="00896912"/>
    <w:rsid w:val="0089707A"/>
    <w:rsid w:val="00897D00"/>
    <w:rsid w:val="00897F57"/>
    <w:rsid w:val="008A36FF"/>
    <w:rsid w:val="008A5CCE"/>
    <w:rsid w:val="008B0980"/>
    <w:rsid w:val="008C26F5"/>
    <w:rsid w:val="008C34D3"/>
    <w:rsid w:val="008C437A"/>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0102"/>
    <w:rsid w:val="009320AB"/>
    <w:rsid w:val="00933CFB"/>
    <w:rsid w:val="00935878"/>
    <w:rsid w:val="009372A4"/>
    <w:rsid w:val="00940EB7"/>
    <w:rsid w:val="00942980"/>
    <w:rsid w:val="00944290"/>
    <w:rsid w:val="00950FC6"/>
    <w:rsid w:val="00954C76"/>
    <w:rsid w:val="00956A4B"/>
    <w:rsid w:val="00965FEA"/>
    <w:rsid w:val="00966CAA"/>
    <w:rsid w:val="0097212B"/>
    <w:rsid w:val="00972BEA"/>
    <w:rsid w:val="00972EE5"/>
    <w:rsid w:val="0097628A"/>
    <w:rsid w:val="00976991"/>
    <w:rsid w:val="00984A72"/>
    <w:rsid w:val="00986A50"/>
    <w:rsid w:val="00993E05"/>
    <w:rsid w:val="009A4450"/>
    <w:rsid w:val="009A603A"/>
    <w:rsid w:val="009B4120"/>
    <w:rsid w:val="009C12C1"/>
    <w:rsid w:val="009C319E"/>
    <w:rsid w:val="009C434A"/>
    <w:rsid w:val="009D1E00"/>
    <w:rsid w:val="009D3BBE"/>
    <w:rsid w:val="009D5097"/>
    <w:rsid w:val="009E3CFA"/>
    <w:rsid w:val="009E499C"/>
    <w:rsid w:val="009E62F6"/>
    <w:rsid w:val="009E7F51"/>
    <w:rsid w:val="009F0840"/>
    <w:rsid w:val="009F0EAC"/>
    <w:rsid w:val="009F35FE"/>
    <w:rsid w:val="009F3854"/>
    <w:rsid w:val="009F75EF"/>
    <w:rsid w:val="00A07F24"/>
    <w:rsid w:val="00A12A6E"/>
    <w:rsid w:val="00A1459F"/>
    <w:rsid w:val="00A266EB"/>
    <w:rsid w:val="00A26A10"/>
    <w:rsid w:val="00A339E7"/>
    <w:rsid w:val="00A40720"/>
    <w:rsid w:val="00A41814"/>
    <w:rsid w:val="00A41F06"/>
    <w:rsid w:val="00A458D7"/>
    <w:rsid w:val="00A472A3"/>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279C"/>
    <w:rsid w:val="00A948FD"/>
    <w:rsid w:val="00A94B30"/>
    <w:rsid w:val="00A95B0C"/>
    <w:rsid w:val="00AA0196"/>
    <w:rsid w:val="00AA2404"/>
    <w:rsid w:val="00AA513B"/>
    <w:rsid w:val="00AB3844"/>
    <w:rsid w:val="00AB489F"/>
    <w:rsid w:val="00AB62B0"/>
    <w:rsid w:val="00AC54EA"/>
    <w:rsid w:val="00AD432F"/>
    <w:rsid w:val="00AD6202"/>
    <w:rsid w:val="00AE091B"/>
    <w:rsid w:val="00AE199A"/>
    <w:rsid w:val="00AF35B6"/>
    <w:rsid w:val="00AF4808"/>
    <w:rsid w:val="00AF5F8C"/>
    <w:rsid w:val="00B11627"/>
    <w:rsid w:val="00B22AD9"/>
    <w:rsid w:val="00B2339A"/>
    <w:rsid w:val="00B25DB8"/>
    <w:rsid w:val="00B309A1"/>
    <w:rsid w:val="00B3560A"/>
    <w:rsid w:val="00B424DA"/>
    <w:rsid w:val="00B429B8"/>
    <w:rsid w:val="00B46437"/>
    <w:rsid w:val="00B51570"/>
    <w:rsid w:val="00B63118"/>
    <w:rsid w:val="00B65EBE"/>
    <w:rsid w:val="00B719E5"/>
    <w:rsid w:val="00B804FE"/>
    <w:rsid w:val="00B815E5"/>
    <w:rsid w:val="00B87140"/>
    <w:rsid w:val="00BA02C9"/>
    <w:rsid w:val="00BA48C9"/>
    <w:rsid w:val="00BA4C72"/>
    <w:rsid w:val="00BA5CD7"/>
    <w:rsid w:val="00BB2946"/>
    <w:rsid w:val="00BB5582"/>
    <w:rsid w:val="00BB564E"/>
    <w:rsid w:val="00BB6A0C"/>
    <w:rsid w:val="00BB76F4"/>
    <w:rsid w:val="00BC0205"/>
    <w:rsid w:val="00BC1040"/>
    <w:rsid w:val="00BC19C9"/>
    <w:rsid w:val="00BC492F"/>
    <w:rsid w:val="00BC608E"/>
    <w:rsid w:val="00BC6993"/>
    <w:rsid w:val="00BD122F"/>
    <w:rsid w:val="00BD2655"/>
    <w:rsid w:val="00BD3C5B"/>
    <w:rsid w:val="00BD6A62"/>
    <w:rsid w:val="00BE31A6"/>
    <w:rsid w:val="00BE3256"/>
    <w:rsid w:val="00BE4B68"/>
    <w:rsid w:val="00BE700B"/>
    <w:rsid w:val="00BF01B7"/>
    <w:rsid w:val="00BF103E"/>
    <w:rsid w:val="00BF4034"/>
    <w:rsid w:val="00BF5B88"/>
    <w:rsid w:val="00C0016B"/>
    <w:rsid w:val="00C0292A"/>
    <w:rsid w:val="00C033F2"/>
    <w:rsid w:val="00C037B7"/>
    <w:rsid w:val="00C069CC"/>
    <w:rsid w:val="00C06BA0"/>
    <w:rsid w:val="00C10F32"/>
    <w:rsid w:val="00C1148C"/>
    <w:rsid w:val="00C146F3"/>
    <w:rsid w:val="00C1542B"/>
    <w:rsid w:val="00C22A6C"/>
    <w:rsid w:val="00C2606F"/>
    <w:rsid w:val="00C44F79"/>
    <w:rsid w:val="00C466BC"/>
    <w:rsid w:val="00C51414"/>
    <w:rsid w:val="00C54514"/>
    <w:rsid w:val="00C6063E"/>
    <w:rsid w:val="00C608F0"/>
    <w:rsid w:val="00C615BD"/>
    <w:rsid w:val="00C620FA"/>
    <w:rsid w:val="00C64A7B"/>
    <w:rsid w:val="00C673B3"/>
    <w:rsid w:val="00C67444"/>
    <w:rsid w:val="00C729B6"/>
    <w:rsid w:val="00C802F0"/>
    <w:rsid w:val="00C857D7"/>
    <w:rsid w:val="00C900D5"/>
    <w:rsid w:val="00C9050F"/>
    <w:rsid w:val="00C91415"/>
    <w:rsid w:val="00C9497B"/>
    <w:rsid w:val="00C94D52"/>
    <w:rsid w:val="00C95AF1"/>
    <w:rsid w:val="00CA41F2"/>
    <w:rsid w:val="00CA79A5"/>
    <w:rsid w:val="00CB39DE"/>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2474"/>
    <w:rsid w:val="00D13679"/>
    <w:rsid w:val="00D14D45"/>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3118"/>
    <w:rsid w:val="00D85E4D"/>
    <w:rsid w:val="00D91CF2"/>
    <w:rsid w:val="00D93A15"/>
    <w:rsid w:val="00DA1B23"/>
    <w:rsid w:val="00DA49A7"/>
    <w:rsid w:val="00DA5BE2"/>
    <w:rsid w:val="00DA7356"/>
    <w:rsid w:val="00DB5E00"/>
    <w:rsid w:val="00DB659A"/>
    <w:rsid w:val="00DB735D"/>
    <w:rsid w:val="00DC485F"/>
    <w:rsid w:val="00DD0B2A"/>
    <w:rsid w:val="00DD5584"/>
    <w:rsid w:val="00DD5CD7"/>
    <w:rsid w:val="00DD7A80"/>
    <w:rsid w:val="00DE1428"/>
    <w:rsid w:val="00DE2F71"/>
    <w:rsid w:val="00DE3F1B"/>
    <w:rsid w:val="00DF5847"/>
    <w:rsid w:val="00DF7550"/>
    <w:rsid w:val="00DF77FC"/>
    <w:rsid w:val="00E02010"/>
    <w:rsid w:val="00E102BA"/>
    <w:rsid w:val="00E15CDA"/>
    <w:rsid w:val="00E16454"/>
    <w:rsid w:val="00E1652F"/>
    <w:rsid w:val="00E22766"/>
    <w:rsid w:val="00E2563B"/>
    <w:rsid w:val="00E279AB"/>
    <w:rsid w:val="00E27ADD"/>
    <w:rsid w:val="00E3235D"/>
    <w:rsid w:val="00E3527A"/>
    <w:rsid w:val="00E35A44"/>
    <w:rsid w:val="00E42409"/>
    <w:rsid w:val="00E424A1"/>
    <w:rsid w:val="00E43DCF"/>
    <w:rsid w:val="00E43E69"/>
    <w:rsid w:val="00E513A5"/>
    <w:rsid w:val="00E52340"/>
    <w:rsid w:val="00E53611"/>
    <w:rsid w:val="00E5412E"/>
    <w:rsid w:val="00E542BA"/>
    <w:rsid w:val="00E551F2"/>
    <w:rsid w:val="00E5555D"/>
    <w:rsid w:val="00E61B67"/>
    <w:rsid w:val="00E63502"/>
    <w:rsid w:val="00E65278"/>
    <w:rsid w:val="00E71B7A"/>
    <w:rsid w:val="00E71BD3"/>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2ED1"/>
    <w:rsid w:val="00F0633B"/>
    <w:rsid w:val="00F07E88"/>
    <w:rsid w:val="00F11CDF"/>
    <w:rsid w:val="00F12366"/>
    <w:rsid w:val="00F12A01"/>
    <w:rsid w:val="00F13304"/>
    <w:rsid w:val="00F1472E"/>
    <w:rsid w:val="00F1524C"/>
    <w:rsid w:val="00F209F4"/>
    <w:rsid w:val="00F4469B"/>
    <w:rsid w:val="00F45133"/>
    <w:rsid w:val="00F454D3"/>
    <w:rsid w:val="00F47332"/>
    <w:rsid w:val="00F50AF7"/>
    <w:rsid w:val="00F522D4"/>
    <w:rsid w:val="00F57D9F"/>
    <w:rsid w:val="00F62162"/>
    <w:rsid w:val="00F65DC8"/>
    <w:rsid w:val="00F665B7"/>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E7DAA"/>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uiPriority w:val="99"/>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styleId="UnresolvedMention">
    <w:name w:val="Unresolved Mention"/>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paragraph" w:customStyle="1" w:styleId="Pa1">
    <w:name w:val="Pa1"/>
    <w:basedOn w:val="Default"/>
    <w:next w:val="Default"/>
    <w:uiPriority w:val="99"/>
    <w:rsid w:val="00296425"/>
    <w:pPr>
      <w:spacing w:line="241" w:lineRule="atLeast"/>
    </w:pPr>
    <w:rPr>
      <w:color w:val="auto"/>
      <w:lang w:eastAsia="en-US"/>
    </w:rPr>
  </w:style>
  <w:style w:type="character" w:customStyle="1" w:styleId="A1">
    <w:name w:val="A1"/>
    <w:uiPriority w:val="99"/>
    <w:rsid w:val="00296425"/>
    <w:rPr>
      <w:color w:val="000000"/>
      <w:sz w:val="22"/>
      <w:szCs w:val="22"/>
    </w:rPr>
  </w:style>
  <w:style w:type="paragraph" w:styleId="NormalWeb">
    <w:name w:val="Normal (Web)"/>
    <w:basedOn w:val="Normal"/>
    <w:uiPriority w:val="99"/>
    <w:rsid w:val="00296425"/>
    <w:pPr>
      <w:spacing w:after="150"/>
    </w:pPr>
  </w:style>
  <w:style w:type="character" w:customStyle="1" w:styleId="markedcontent">
    <w:name w:val="markedcontent"/>
    <w:basedOn w:val="DefaultParagraphFont"/>
    <w:rsid w:val="009D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57814139">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oter" Target="footer1.xml"/><Relationship Id="rId18" Type="http://schemas.openxmlformats.org/officeDocument/2006/relationships/hyperlink" Target="https://www.england.nhs.uk/coronavirus/" TargetMode="External"/><Relationship Id="rId3" Type="http://schemas.openxmlformats.org/officeDocument/2006/relationships/styles" Target="styles.xml"/><Relationship Id="rId21" Type="http://schemas.openxmlformats.org/officeDocument/2006/relationships/hyperlink" Target="https://digital.nhs.uk/coronavirus/shielded-patient-list/distributio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gital.nhs.uk/about-nhs-digital/corporate-information-and-documents/directions-and-data-provision-notices/data-provision-notices-dpns/data-services-for-commissioners" TargetMode="External"/><Relationship Id="rId2" Type="http://schemas.openxmlformats.org/officeDocument/2006/relationships/numbering" Target="numbering.xml"/><Relationship Id="rId16" Type="http://schemas.openxmlformats.org/officeDocument/2006/relationships/hyperlink" Target="https://digital.nhs.uk/coronavirus/gpes-data-for-pandemic-planning-and-research/guide-for-analysts-and-users-of-the-data" TargetMode="External"/><Relationship Id="rId20" Type="http://schemas.openxmlformats.org/officeDocument/2006/relationships/hyperlink" Target="https://www.gov.uk/coronavirus-extremely-vulner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for-organisations/documents/1625126/privacy-notice-checklist.pdf" TargetMode="External"/><Relationship Id="rId5" Type="http://schemas.openxmlformats.org/officeDocument/2006/relationships/webSettings" Target="webSettings.xml"/><Relationship Id="rId15" Type="http://schemas.openxmlformats.org/officeDocument/2006/relationships/hyperlink" Target="https://digital.nhs.uk/services/data-access-request-service-dars/gpes-data-for-pandemic-planning-and-research-covid-19-agreed-process-document" TargetMode="External"/><Relationship Id="rId23" Type="http://schemas.openxmlformats.org/officeDocument/2006/relationships/theme" Target="theme/theme1.xml"/><Relationship Id="rId10" Type="http://schemas.openxmlformats.org/officeDocument/2006/relationships/hyperlink" Target="https://www.gov.uk/government/publications/guide-to-the-general-data-protection-regulation" TargetMode="External"/><Relationship Id="rId19" Type="http://schemas.openxmlformats.org/officeDocument/2006/relationships/hyperlink" Target="https://digital.nhs.uk/coronavirus/shielded-patient-list" TargetMode="External"/><Relationship Id="rId4" Type="http://schemas.openxmlformats.org/officeDocument/2006/relationships/settings" Target="settings.xml"/><Relationship Id="rId9" Type="http://schemas.openxmlformats.org/officeDocument/2006/relationships/hyperlink" Target="http://www.legislation.gov.uk/ukpga/2018/12/contents/enacted" TargetMode="External"/><Relationship Id="rId14" Type="http://schemas.openxmlformats.org/officeDocument/2006/relationships/hyperlink" Target="https://digital.nhs.uk/coronavirus/coronavirus-covid-19-response-information-governance-hub/control-of-patient-information-copi-noti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o.org.uk/for-organisations/guide-to-data-protection/guide-to-the-general-data-protection-regulation-gdpr/individual-rights/right-to-be-informed/" TargetMode="External"/><Relationship Id="rId1" Type="http://schemas.openxmlformats.org/officeDocument/2006/relationships/hyperlink" Target="https://www.google.com/url?sa=t&amp;rct=j&amp;q=&amp;esrc=s&amp;source=web&amp;cd=&amp;cad=rja&amp;uact=8&amp;ved=2ahUKEwjW_Mmq0vz1AhXCQEEAHXOHBpoQFnoECA4QAQ&amp;url=https%3A%2F%2Fwww.england.nhs.uk%2Fpublication%2Fnetwork-contract-des-specification-2021-22%2F&amp;usg=AOvVaw3xuhgNvg7oYsvX-M1E-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2ED3-F2ED-DD4F-8FE1-A8F87D34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33235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Simon Baxter</cp:lastModifiedBy>
  <cp:revision>4</cp:revision>
  <cp:lastPrinted>2017-09-20T11:53:00Z</cp:lastPrinted>
  <dcterms:created xsi:type="dcterms:W3CDTF">2022-10-31T14:45:00Z</dcterms:created>
  <dcterms:modified xsi:type="dcterms:W3CDTF">2025-01-17T16:22:00Z</dcterms:modified>
  <cp:category/>
</cp:coreProperties>
</file>